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9D3695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Pr>
          <w:rFonts w:hint="eastAsia"/>
          <w:color w:val="000000"/>
          <w:sz w:val="24"/>
          <w:szCs w:val="24"/>
        </w:rPr>
        <w:t>R</w:t>
      </w:r>
      <w:r>
        <w:rPr>
          <w:color w:val="000000"/>
          <w:sz w:val="24"/>
          <w:szCs w:val="24"/>
        </w:rPr>
        <w:t>2</w:t>
      </w:r>
      <w:r>
        <w:rPr>
          <w:rFonts w:hint="eastAsia"/>
          <w:color w:val="000000"/>
          <w:sz w:val="24"/>
          <w:szCs w:val="24"/>
        </w:rPr>
        <w:t>-</w:t>
      </w:r>
      <w:r w:rsidR="00114F5D">
        <w:rPr>
          <w:color w:val="000000"/>
          <w:sz w:val="24"/>
          <w:szCs w:val="24"/>
        </w:rPr>
        <w:t>2010976</w:t>
      </w:r>
    </w:p>
    <w:p w14:paraId="11776FA6" w14:textId="7D9008A8"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57FBC9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85CCC">
        <w:rPr>
          <w:rFonts w:cs="Arial"/>
          <w:b/>
          <w:bCs/>
          <w:sz w:val="24"/>
          <w:lang w:eastAsia="ja-JP"/>
        </w:rPr>
        <w:t>5.4.1.4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05A035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B48B5">
        <w:rPr>
          <w:rFonts w:ascii="Arial" w:hAnsi="Arial" w:cs="Arial"/>
          <w:b/>
          <w:bCs/>
          <w:sz w:val="24"/>
        </w:rPr>
        <w:t>I</w:t>
      </w:r>
      <w:r w:rsidR="00085CCC">
        <w:rPr>
          <w:rFonts w:ascii="Arial" w:hAnsi="Arial" w:cs="Arial"/>
          <w:b/>
          <w:bCs/>
          <w:sz w:val="24"/>
        </w:rPr>
        <w:t>ntra-band EN-DC</w:t>
      </w:r>
      <w:r w:rsidR="00192CE8">
        <w:rPr>
          <w:rFonts w:ascii="Arial" w:hAnsi="Arial" w:cs="Arial"/>
          <w:b/>
          <w:bCs/>
          <w:sz w:val="24"/>
        </w:rPr>
        <w:t xml:space="preserve"> deployment</w:t>
      </w:r>
      <w:r w:rsidR="00EB48B5">
        <w:rPr>
          <w:rFonts w:ascii="Arial" w:hAnsi="Arial" w:cs="Arial"/>
          <w:b/>
          <w:bCs/>
          <w:sz w:val="24"/>
        </w:rPr>
        <w:t xml:space="preserve"> issue</w:t>
      </w:r>
    </w:p>
    <w:p w14:paraId="1F147C23" w14:textId="4E38364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85CCC" w:rsidRPr="00085CCC">
        <w:rPr>
          <w:rFonts w:ascii="Arial" w:hAnsi="Arial" w:cs="Arial"/>
          <w:b/>
          <w:bCs/>
          <w:sz w:val="24"/>
        </w:rPr>
        <w:t>NR_newRAT-Core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6AB35DB" w:rsidR="007F2E08" w:rsidRPr="006E13D1" w:rsidRDefault="00756074" w:rsidP="00A209D6">
      <w:r>
        <w:t>In this contribution, we plan to discuss a field issue with intra-band EN-DC deployments wherein the MN/SN do not have enough information to configure the UE with intra-band contiguous/non-contiguous EN-DC</w:t>
      </w:r>
      <w:r w:rsidR="00EE7344">
        <w:t xml:space="preserve"> based on the UE’s reported capability</w:t>
      </w:r>
      <w:r>
        <w:t>. As a result, there is a reconfiguration failure declared by the UE.</w:t>
      </w:r>
    </w:p>
    <w:p w14:paraId="2BBFF540" w14:textId="1A821785" w:rsidR="00A209D6" w:rsidRDefault="00A209D6" w:rsidP="00A209D6">
      <w:pPr>
        <w:pStyle w:val="Heading1"/>
      </w:pPr>
      <w:r w:rsidRPr="006E13D1">
        <w:t>2</w:t>
      </w:r>
      <w:r w:rsidRPr="006E13D1">
        <w:tab/>
      </w:r>
      <w:r w:rsidR="00E51FED">
        <w:t xml:space="preserve">Channel spacing and </w:t>
      </w:r>
      <w:r w:rsidR="00445DDE">
        <w:t>contiguous/non-contiguous intra-band EN-DC</w:t>
      </w:r>
    </w:p>
    <w:p w14:paraId="0AD70BA2" w14:textId="5CDCB7C0" w:rsidR="00366C6E" w:rsidRDefault="00366C6E" w:rsidP="00366C6E">
      <w:pPr>
        <w:rPr>
          <w:rFonts w:eastAsia="Yu Mincho"/>
        </w:rPr>
      </w:pPr>
      <w:r>
        <w:t xml:space="preserve">In TS </w:t>
      </w:r>
      <w:hyperlink r:id="rId12" w:history="1">
        <w:r w:rsidRPr="004E5DBD">
          <w:rPr>
            <w:rStyle w:val="Hyperlink"/>
          </w:rPr>
          <w:t>38.101-3</w:t>
        </w:r>
      </w:hyperlink>
      <w:r>
        <w:t xml:space="preserve">, </w:t>
      </w:r>
      <w:r w:rsidR="004E5DBD">
        <w:t xml:space="preserve">subclause 5.4B.1 </w:t>
      </w:r>
      <w:r>
        <w:t xml:space="preserve">for intra-band EN-DC, the following is the definition of channel spacing which determines if the case is </w:t>
      </w:r>
      <w:r w:rsidRPr="0070079D">
        <w:rPr>
          <w:rFonts w:eastAsia="Yu Mincho"/>
        </w:rPr>
        <w:t>intra-band non-contiguous EN-DC</w:t>
      </w:r>
      <w:r>
        <w:rPr>
          <w:rFonts w:eastAsia="Yu Mincho"/>
        </w:rPr>
        <w:t xml:space="preserve"> or </w:t>
      </w:r>
      <w:r w:rsidRPr="0070079D">
        <w:rPr>
          <w:rFonts w:eastAsia="Yu Mincho"/>
        </w:rPr>
        <w:t>intra-band contiguous EN-DC</w:t>
      </w:r>
      <w:r w:rsidR="004E5DBD">
        <w:rPr>
          <w:rFonts w:eastAsia="Yu Mincho"/>
        </w:rPr>
        <w:t xml:space="preserve"> (</w:t>
      </w:r>
      <w:r w:rsidR="004E5DBD" w:rsidRPr="00C932F5">
        <w:rPr>
          <w:rFonts w:eastAsia="Yu Mincho"/>
          <w:highlight w:val="green"/>
        </w:rPr>
        <w:t>emphasis</w:t>
      </w:r>
      <w:r w:rsidR="004E5DBD">
        <w:rPr>
          <w:rFonts w:eastAsia="Yu Mincho"/>
        </w:rPr>
        <w:t xml:space="preserve"> with </w:t>
      </w:r>
      <w:r w:rsidR="004E5DBD" w:rsidRPr="00C932F5">
        <w:rPr>
          <w:rFonts w:eastAsia="Yu Mincho"/>
          <w:color w:val="FF0000"/>
        </w:rPr>
        <w:t>word colo</w:t>
      </w:r>
      <w:r w:rsidR="00C932F5">
        <w:rPr>
          <w:rFonts w:eastAsia="Yu Mincho"/>
          <w:color w:val="FF0000"/>
        </w:rPr>
        <w:t>u</w:t>
      </w:r>
      <w:r w:rsidR="004E5DBD" w:rsidRPr="00C932F5">
        <w:rPr>
          <w:rFonts w:eastAsia="Yu Mincho"/>
          <w:color w:val="FF0000"/>
        </w:rPr>
        <w:t>ring</w:t>
      </w:r>
      <w:r w:rsidR="004E5DBD">
        <w:rPr>
          <w:rFonts w:eastAsia="Yu Mincho"/>
        </w:rPr>
        <w:t xml:space="preserve"> added to illustrate key passages)</w:t>
      </w:r>
      <w:r>
        <w:rPr>
          <w:rFonts w:eastAsia="Yu Mincho"/>
        </w:rPr>
        <w:t>.</w:t>
      </w:r>
    </w:p>
    <w:tbl>
      <w:tblPr>
        <w:tblStyle w:val="TableGrid"/>
        <w:tblW w:w="0" w:type="auto"/>
        <w:tblLook w:val="04A0" w:firstRow="1" w:lastRow="0" w:firstColumn="1" w:lastColumn="0" w:noHBand="0" w:noVBand="1"/>
      </w:tblPr>
      <w:tblGrid>
        <w:gridCol w:w="9631"/>
      </w:tblGrid>
      <w:tr w:rsidR="00972888" w14:paraId="1D6E21B8" w14:textId="77777777" w:rsidTr="00972888">
        <w:tc>
          <w:tcPr>
            <w:tcW w:w="9631" w:type="dxa"/>
          </w:tcPr>
          <w:p w14:paraId="6C900D5F" w14:textId="77777777" w:rsidR="00972888" w:rsidRPr="0070079D" w:rsidRDefault="00972888" w:rsidP="00972888">
            <w:pPr>
              <w:pStyle w:val="Heading3"/>
            </w:pPr>
            <w:r w:rsidRPr="0070079D">
              <w:t>5.4B.1</w:t>
            </w:r>
            <w:r w:rsidRPr="0070079D">
              <w:tab/>
              <w:t>Channel spacing for intra-band EN-DC carriers</w:t>
            </w:r>
          </w:p>
          <w:p w14:paraId="6D5DE41A" w14:textId="77777777" w:rsidR="00972888" w:rsidRPr="0070079D" w:rsidRDefault="00972888" w:rsidP="00972888">
            <w:pPr>
              <w:rPr>
                <w:rFonts w:eastAsia="Yu Mincho"/>
              </w:rPr>
            </w:pPr>
            <w:r w:rsidRPr="0070079D">
              <w:rPr>
                <w:rFonts w:eastAsia="Yu Mincho"/>
              </w:rPr>
              <w:t xml:space="preserve">The spacing between carriers will depend on the deployment scenario, the size of the frequency block available and the channel bandwidths. The nominal channel spacing between and E-UTRA carrier and an adjacent NR carrier for </w:t>
            </w:r>
            <w:r w:rsidRPr="00366C6E">
              <w:rPr>
                <w:rFonts w:eastAsia="Yu Mincho"/>
                <w:color w:val="FF0000"/>
              </w:rPr>
              <w:t>intra-band contiguous EN-DC</w:t>
            </w:r>
            <w:r w:rsidRPr="0070079D">
              <w:rPr>
                <w:rFonts w:eastAsia="Yu Mincho"/>
              </w:rPr>
              <w:t xml:space="preserve"> is defined as following:</w:t>
            </w:r>
          </w:p>
          <w:p w14:paraId="4604BD8B" w14:textId="77777777" w:rsidR="00972888" w:rsidRPr="0070079D" w:rsidRDefault="00972888" w:rsidP="00972888">
            <w:pPr>
              <w:pStyle w:val="B1"/>
            </w:pPr>
            <w:r w:rsidRPr="0070079D">
              <w:t>-</w:t>
            </w:r>
            <w:r w:rsidRPr="0070079D">
              <w:tab/>
              <w:t>For NR operating bands with 100 kHz channel raster,</w:t>
            </w:r>
          </w:p>
          <w:p w14:paraId="3EE86054" w14:textId="77777777" w:rsidR="00972888" w:rsidRPr="0070079D" w:rsidRDefault="00972888" w:rsidP="00972888">
            <w:pPr>
              <w:pStyle w:val="EQ"/>
              <w:jc w:val="center"/>
            </w:pPr>
            <w:r w:rsidRPr="0070079D">
              <w:t>Nominal Channel spacing = (BW</w:t>
            </w:r>
            <w:r w:rsidRPr="0070079D">
              <w:rPr>
                <w:vertAlign w:val="subscript"/>
              </w:rPr>
              <w:t>E-UTRA_Channel</w:t>
            </w:r>
            <w:r w:rsidRPr="0070079D">
              <w:t xml:space="preserve"> + BW</w:t>
            </w:r>
            <w:r w:rsidRPr="0070079D">
              <w:rPr>
                <w:vertAlign w:val="subscript"/>
              </w:rPr>
              <w:t>NR_Channel</w:t>
            </w:r>
            <w:r w:rsidRPr="0070079D">
              <w:t>)/2</w:t>
            </w:r>
          </w:p>
          <w:p w14:paraId="73C44064" w14:textId="77777777" w:rsidR="00972888" w:rsidRPr="0070079D" w:rsidRDefault="00972888" w:rsidP="00972888">
            <w:pPr>
              <w:pStyle w:val="B1"/>
            </w:pPr>
            <w:r w:rsidRPr="0070079D">
              <w:t>-</w:t>
            </w:r>
            <w:r w:rsidRPr="0070079D">
              <w:tab/>
              <w:t>For NR operating bands with 15 kHz channel raster,</w:t>
            </w:r>
          </w:p>
          <w:p w14:paraId="4AE74047" w14:textId="77777777" w:rsidR="00972888" w:rsidRPr="0070079D" w:rsidRDefault="00972888" w:rsidP="00972888">
            <w:pPr>
              <w:pStyle w:val="EQ"/>
            </w:pPr>
            <w:r w:rsidRPr="0070079D">
              <w:tab/>
              <w:t>Nominal Channel spacing = (BW</w:t>
            </w:r>
            <w:r w:rsidRPr="0070079D">
              <w:rPr>
                <w:vertAlign w:val="subscript"/>
              </w:rPr>
              <w:t>E-UTRA_Channel</w:t>
            </w:r>
            <w:r w:rsidRPr="0070079D">
              <w:t xml:space="preserve"> + BW</w:t>
            </w:r>
            <w:r w:rsidRPr="0070079D">
              <w:rPr>
                <w:vertAlign w:val="subscript"/>
              </w:rPr>
              <w:t>NR_Channel</w:t>
            </w:r>
            <w:r w:rsidRPr="0070079D">
              <w:t>)/2+{-5kHz, 0kHz, 5kHz}</w:t>
            </w:r>
          </w:p>
          <w:p w14:paraId="2499B8B0" w14:textId="77777777" w:rsidR="00972888" w:rsidRPr="0070079D" w:rsidRDefault="00972888" w:rsidP="00972888">
            <w:pPr>
              <w:pStyle w:val="B1"/>
            </w:pPr>
            <w:r w:rsidRPr="0070079D">
              <w:t>-</w:t>
            </w:r>
            <w:r w:rsidRPr="0070079D">
              <w:tab/>
              <w:t>For NR operating bands with 30 kHz channel raster,</w:t>
            </w:r>
          </w:p>
          <w:p w14:paraId="384F0A0F" w14:textId="77777777" w:rsidR="00972888" w:rsidRPr="0070079D" w:rsidRDefault="00972888" w:rsidP="00972888">
            <w:pPr>
              <w:pStyle w:val="EQ"/>
            </w:pPr>
            <w:r w:rsidRPr="0070079D">
              <w:tab/>
              <w:t>Nominal Channel spacing = (BW</w:t>
            </w:r>
            <w:r w:rsidRPr="0070079D">
              <w:rPr>
                <w:vertAlign w:val="subscript"/>
              </w:rPr>
              <w:t>E-UTRA_Channel</w:t>
            </w:r>
            <w:r w:rsidRPr="0070079D">
              <w:t xml:space="preserve"> + BW</w:t>
            </w:r>
            <w:r w:rsidRPr="0070079D">
              <w:rPr>
                <w:vertAlign w:val="subscript"/>
              </w:rPr>
              <w:t>NR_Channel</w:t>
            </w:r>
            <w:r w:rsidRPr="0070079D">
              <w:t>)/2+{-10kHz, 0kHz, 10kHz}</w:t>
            </w:r>
          </w:p>
          <w:p w14:paraId="4B41BE49" w14:textId="77777777" w:rsidR="00972888" w:rsidRPr="0070079D" w:rsidRDefault="00972888" w:rsidP="00972888">
            <w:pPr>
              <w:rPr>
                <w:rFonts w:eastAsia="Yu Mincho"/>
              </w:rPr>
            </w:pPr>
            <w:r w:rsidRPr="0070079D">
              <w:rPr>
                <w:rFonts w:eastAsia="Yu Mincho"/>
              </w:rPr>
              <w:t xml:space="preserve">where </w:t>
            </w:r>
            <w:r w:rsidRPr="00756074">
              <w:rPr>
                <w:rFonts w:eastAsia="Yu Mincho"/>
                <w:highlight w:val="green"/>
              </w:rPr>
              <w:t>BW</w:t>
            </w:r>
            <w:r w:rsidRPr="00756074">
              <w:rPr>
                <w:rFonts w:eastAsia="Yu Mincho"/>
                <w:highlight w:val="green"/>
                <w:vertAlign w:val="subscript"/>
              </w:rPr>
              <w:t>E-UTRA_Channel</w:t>
            </w:r>
            <w:r w:rsidRPr="00756074">
              <w:rPr>
                <w:rFonts w:eastAsia="Yu Mincho"/>
                <w:highlight w:val="green"/>
              </w:rPr>
              <w:t xml:space="preserve"> and BW</w:t>
            </w:r>
            <w:r w:rsidRPr="00756074">
              <w:rPr>
                <w:rFonts w:eastAsia="Yu Mincho"/>
                <w:highlight w:val="green"/>
                <w:vertAlign w:val="subscript"/>
              </w:rPr>
              <w:t>NR_Channel</w:t>
            </w:r>
            <w:r w:rsidRPr="00756074">
              <w:rPr>
                <w:rFonts w:eastAsia="Yu Mincho"/>
                <w:highlight w:val="green"/>
              </w:rPr>
              <w:t xml:space="preserve"> are the channel bandwidths of the E-UTRA and NR carriers</w:t>
            </w:r>
            <w:r w:rsidRPr="0070079D">
              <w:rPr>
                <w:rFonts w:eastAsia="Yu Mincho"/>
              </w:rPr>
              <w:t>. The channel spacing can be adjusted depending on the channel raster to optimize performance in a particular deployment scenario.</w:t>
            </w:r>
          </w:p>
          <w:p w14:paraId="44B63723" w14:textId="76B9E03C" w:rsidR="00972888" w:rsidRDefault="00972888" w:rsidP="00366C6E">
            <w:r w:rsidRPr="0070079D">
              <w:rPr>
                <w:rFonts w:eastAsia="Yu Mincho"/>
              </w:rPr>
              <w:t xml:space="preserve">For </w:t>
            </w:r>
            <w:r w:rsidRPr="00366C6E">
              <w:rPr>
                <w:rFonts w:eastAsia="Yu Mincho"/>
                <w:color w:val="FF0000"/>
              </w:rPr>
              <w:t xml:space="preserve">intra-band non-contiguous EN-DC </w:t>
            </w:r>
            <w:r w:rsidRPr="0070079D">
              <w:rPr>
                <w:rFonts w:eastAsia="Yu Mincho"/>
              </w:rPr>
              <w:t>the channel spacing between E-UTRA and NR carriers shall be larger than the nominal channel spacing defined in this subclause.</w:t>
            </w:r>
          </w:p>
        </w:tc>
      </w:tr>
    </w:tbl>
    <w:p w14:paraId="381B3F90" w14:textId="77777777" w:rsidR="00972888" w:rsidRDefault="00972888" w:rsidP="00366C6E">
      <w:pPr>
        <w:rPr>
          <w:rFonts w:eastAsia="Yu Mincho"/>
        </w:rPr>
      </w:pPr>
    </w:p>
    <w:p w14:paraId="1512199C" w14:textId="49395914" w:rsidR="00B749B9" w:rsidRDefault="00DC451E" w:rsidP="00E00C2A">
      <w:pPr>
        <w:rPr>
          <w:rFonts w:eastAsia="Yu Mincho"/>
        </w:rPr>
      </w:pPr>
      <w:bookmarkStart w:id="0" w:name="_Toc13127605"/>
      <w:r w:rsidRPr="00C932F5">
        <w:rPr>
          <w:rFonts w:eastAsia="Yu Mincho"/>
        </w:rPr>
        <w:t>The channel spacing between E-UTRA and NR is then used to determine whether the consequent deployment is considered to be contig</w:t>
      </w:r>
      <w:r>
        <w:rPr>
          <w:rFonts w:eastAsia="Yu Mincho"/>
        </w:rPr>
        <w:t>u</w:t>
      </w:r>
      <w:r w:rsidRPr="00C932F5">
        <w:rPr>
          <w:rFonts w:eastAsia="Yu Mincho"/>
        </w:rPr>
        <w:t>ous or non-contiguous</w:t>
      </w:r>
      <w:r w:rsidR="00E00C2A">
        <w:rPr>
          <w:rFonts w:eastAsia="Yu Mincho"/>
        </w:rPr>
        <w:t>. Network uses this knowledge to determine whether UE supports the desired (CA) spectrum utilization when checking the UE capabilities. Thus, network needs to know both the E-UTRA and NR (contiguous) spectrum blocks to do that.</w:t>
      </w:r>
      <w:r w:rsidR="00B957E1">
        <w:rPr>
          <w:rFonts w:eastAsia="Yu Mincho"/>
        </w:rPr>
        <w:t xml:space="preserve"> </w:t>
      </w:r>
      <w:r w:rsidR="00CD6C02">
        <w:rPr>
          <w:rFonts w:eastAsia="Yu Mincho"/>
        </w:rPr>
        <w:t>Further, the RAN4 text in question</w:t>
      </w:r>
      <w:r w:rsidR="00B749B9">
        <w:rPr>
          <w:rFonts w:eastAsia="Yu Mincho"/>
        </w:rPr>
        <w:t xml:space="preserve"> considers</w:t>
      </w:r>
      <w:r w:rsidR="00747CF9">
        <w:rPr>
          <w:rFonts w:eastAsia="Yu Mincho"/>
        </w:rPr>
        <w:t xml:space="preserve"> </w:t>
      </w:r>
      <w:r w:rsidR="00B749B9">
        <w:rPr>
          <w:rFonts w:eastAsia="Yu Mincho"/>
        </w:rPr>
        <w:t xml:space="preserve">the entire contiguous "subblock" of spectrum, i.e. it doesn't take a stance on whether this sub-block contains one or more serving </w:t>
      </w:r>
      <w:proofErr w:type="gramStart"/>
      <w:r w:rsidR="00B749B9">
        <w:rPr>
          <w:rFonts w:eastAsia="Yu Mincho"/>
        </w:rPr>
        <w:t>cells</w:t>
      </w:r>
      <w:proofErr w:type="gramEnd"/>
      <w:r w:rsidR="00B749B9">
        <w:rPr>
          <w:rFonts w:eastAsia="Yu Mincho"/>
        </w:rPr>
        <w:t xml:space="preserve"> and this applies for both LTE and NR.</w:t>
      </w:r>
    </w:p>
    <w:p w14:paraId="6AAD7E31" w14:textId="4A998DCA" w:rsidR="00B749B9" w:rsidRPr="00AA1022" w:rsidRDefault="00B749B9" w:rsidP="00B749B9">
      <w:pPr>
        <w:rPr>
          <w:b/>
          <w:bCs/>
        </w:rPr>
      </w:pPr>
      <w:r w:rsidRPr="00756074">
        <w:rPr>
          <w:b/>
          <w:bCs/>
        </w:rPr>
        <w:t xml:space="preserve">Observation 1: </w:t>
      </w:r>
      <w:r>
        <w:rPr>
          <w:b/>
          <w:bCs/>
        </w:rPr>
        <w:t>Network needs to know both t</w:t>
      </w:r>
      <w:r w:rsidRPr="00756074">
        <w:rPr>
          <w:b/>
          <w:bCs/>
        </w:rPr>
        <w:t xml:space="preserve">he </w:t>
      </w:r>
      <w:r w:rsidRPr="00756074">
        <w:rPr>
          <w:rFonts w:eastAsia="Yu Mincho"/>
          <w:b/>
          <w:bCs/>
        </w:rPr>
        <w:t>BW</w:t>
      </w:r>
      <w:r w:rsidRPr="00756074">
        <w:rPr>
          <w:rFonts w:eastAsia="Yu Mincho"/>
          <w:b/>
          <w:bCs/>
          <w:vertAlign w:val="subscript"/>
        </w:rPr>
        <w:t>E-UTRA_Channel</w:t>
      </w:r>
      <w:r w:rsidRPr="00756074">
        <w:rPr>
          <w:rFonts w:eastAsia="Yu Mincho"/>
          <w:b/>
          <w:bCs/>
        </w:rPr>
        <w:t xml:space="preserve"> and BW</w:t>
      </w:r>
      <w:r w:rsidRPr="00756074">
        <w:rPr>
          <w:rFonts w:eastAsia="Yu Mincho"/>
          <w:b/>
          <w:bCs/>
          <w:vertAlign w:val="subscript"/>
        </w:rPr>
        <w:t xml:space="preserve">NR_Channel </w:t>
      </w:r>
      <w:r>
        <w:rPr>
          <w:rFonts w:eastAsia="Yu Mincho"/>
          <w:b/>
          <w:bCs/>
        </w:rPr>
        <w:t>to compute the nominal channel spacing between contiguous E-UTRA and NR subblocks involved in the contiguous intra-band EN-DC.</w:t>
      </w:r>
    </w:p>
    <w:p w14:paraId="0A6B21B5" w14:textId="7C7AFB92" w:rsidR="00E00C2A" w:rsidRPr="00C932F5" w:rsidRDefault="00B957E1" w:rsidP="00C932F5">
      <w:pPr>
        <w:rPr>
          <w:rFonts w:eastAsia="Yu Mincho"/>
        </w:rPr>
      </w:pPr>
      <w:r>
        <w:rPr>
          <w:rFonts w:eastAsia="Yu Mincho"/>
        </w:rPr>
        <w:t xml:space="preserve">Further, while the frequency usage is cell and deployment specific, </w:t>
      </w:r>
      <w:r w:rsidR="005B7EAC">
        <w:rPr>
          <w:rFonts w:eastAsia="Yu Mincho"/>
        </w:rPr>
        <w:t xml:space="preserve">CA configuration is always UE-specific since different UEs support different </w:t>
      </w:r>
      <w:r w:rsidR="00CD6C02">
        <w:rPr>
          <w:rFonts w:eastAsia="Yu Mincho"/>
        </w:rPr>
        <w:t>EN-DC/</w:t>
      </w:r>
      <w:r w:rsidR="005B7EAC">
        <w:rPr>
          <w:rFonts w:eastAsia="Yu Mincho"/>
        </w:rPr>
        <w:t>CA configurations. Therefore, this knowledge cannot always be considered as "fixed" for all UEs.</w:t>
      </w:r>
    </w:p>
    <w:bookmarkEnd w:id="0"/>
    <w:p w14:paraId="254E51E4" w14:textId="6F200B46" w:rsidR="003606B6" w:rsidRDefault="00BF3518" w:rsidP="00BF3518">
      <w:pPr>
        <w:rPr>
          <w:rFonts w:eastAsia="Yu Mincho"/>
          <w:b/>
          <w:bCs/>
        </w:rPr>
      </w:pPr>
      <w:r w:rsidRPr="00756074">
        <w:rPr>
          <w:b/>
          <w:bCs/>
        </w:rPr>
        <w:t xml:space="preserve">Observation </w:t>
      </w:r>
      <w:r w:rsidR="005B7EAC">
        <w:rPr>
          <w:b/>
          <w:bCs/>
        </w:rPr>
        <w:t>2</w:t>
      </w:r>
      <w:r w:rsidRPr="00756074">
        <w:rPr>
          <w:b/>
          <w:bCs/>
        </w:rPr>
        <w:t>:</w:t>
      </w:r>
      <w:r w:rsidR="00366C6E" w:rsidRPr="00756074" w:rsidDel="00E00C2A">
        <w:rPr>
          <w:rFonts w:eastAsia="Yu Mincho"/>
          <w:b/>
        </w:rPr>
        <w:t xml:space="preserve"> </w:t>
      </w:r>
      <w:r w:rsidR="00366C6E" w:rsidDel="00E00C2A">
        <w:rPr>
          <w:rFonts w:eastAsia="Yu Mincho"/>
          <w:b/>
        </w:rPr>
        <w:t>The nominal channel spacing</w:t>
      </w:r>
      <w:r w:rsidR="00366C6E" w:rsidRPr="00756074" w:rsidDel="00E00C2A">
        <w:rPr>
          <w:rFonts w:eastAsia="Yu Mincho"/>
          <w:b/>
        </w:rPr>
        <w:t xml:space="preserve"> </w:t>
      </w:r>
      <w:r w:rsidR="005B7EAC">
        <w:rPr>
          <w:rFonts w:eastAsia="Yu Mincho"/>
          <w:b/>
          <w:bCs/>
        </w:rPr>
        <w:t xml:space="preserve">is </w:t>
      </w:r>
      <w:r w:rsidRPr="00756074">
        <w:rPr>
          <w:rFonts w:eastAsia="Yu Mincho"/>
          <w:b/>
          <w:bCs/>
        </w:rPr>
        <w:t>UE specific</w:t>
      </w:r>
      <w:r>
        <w:rPr>
          <w:rFonts w:eastAsia="Yu Mincho"/>
          <w:b/>
          <w:bCs/>
        </w:rPr>
        <w:t xml:space="preserve"> (and not cell/deployment specific)</w:t>
      </w:r>
      <w:r w:rsidR="001809F9">
        <w:rPr>
          <w:rFonts w:eastAsia="Yu Mincho"/>
          <w:b/>
          <w:bCs/>
        </w:rPr>
        <w:t xml:space="preserve"> and determines whether the (intra-band) spectrum arrangement is contiguous or non-contiguous</w:t>
      </w:r>
      <w:r>
        <w:rPr>
          <w:rFonts w:eastAsia="Yu Mincho"/>
          <w:b/>
          <w:bCs/>
        </w:rPr>
        <w:t>.</w:t>
      </w:r>
      <w:r w:rsidR="003606B6">
        <w:rPr>
          <w:rFonts w:eastAsia="Yu Mincho"/>
          <w:b/>
          <w:bCs/>
        </w:rPr>
        <w:t xml:space="preserve"> It is a function of the center frequency </w:t>
      </w:r>
      <w:r w:rsidR="001D28C2">
        <w:rPr>
          <w:rFonts w:eastAsia="Yu Mincho"/>
          <w:b/>
          <w:bCs/>
        </w:rPr>
        <w:t>and</w:t>
      </w:r>
      <w:r w:rsidR="003606B6">
        <w:rPr>
          <w:rFonts w:eastAsia="Yu Mincho"/>
          <w:b/>
          <w:bCs/>
        </w:rPr>
        <w:t xml:space="preserve"> the UE specific “channel bandwidth</w:t>
      </w:r>
      <w:r w:rsidR="001D28C2">
        <w:rPr>
          <w:rFonts w:eastAsia="Yu Mincho"/>
          <w:b/>
          <w:bCs/>
        </w:rPr>
        <w:t>”</w:t>
      </w:r>
      <w:r w:rsidR="003606B6">
        <w:rPr>
          <w:rFonts w:eastAsia="Yu Mincho"/>
          <w:b/>
          <w:bCs/>
        </w:rPr>
        <w:t>.</w:t>
      </w:r>
    </w:p>
    <w:p w14:paraId="0881DB97" w14:textId="5F5181FA" w:rsidR="001809F9" w:rsidRPr="009A2929" w:rsidRDefault="001809F9" w:rsidP="00BF3518">
      <w:r w:rsidRPr="00C932F5">
        <w:rPr>
          <w:rFonts w:eastAsia="Yu Mincho"/>
        </w:rPr>
        <w:t xml:space="preserve">This means </w:t>
      </w:r>
      <w:r>
        <w:rPr>
          <w:rFonts w:eastAsia="Yu Mincho"/>
        </w:rPr>
        <w:t xml:space="preserve">that certain information requires UE-specific signalling since it depends on UE capabilities. </w:t>
      </w:r>
      <w:r w:rsidRPr="00C932F5">
        <w:rPr>
          <w:rFonts w:eastAsia="Yu Mincho"/>
        </w:rPr>
        <w:t xml:space="preserve">We attempt to further illustrate </w:t>
      </w:r>
      <w:r>
        <w:rPr>
          <w:rFonts w:eastAsia="Yu Mincho"/>
        </w:rPr>
        <w:t>some example cases with Figure 2-1 below</w:t>
      </w:r>
      <w:r w:rsidR="00A52716">
        <w:rPr>
          <w:rFonts w:eastAsia="Yu Mincho"/>
        </w:rPr>
        <w:t>, illustrating some cases with different center frequencies and channel bandwidths for LTE and NR carriers</w:t>
      </w:r>
      <w:r>
        <w:rPr>
          <w:rFonts w:eastAsia="Yu Mincho"/>
        </w:rPr>
        <w:t>.</w:t>
      </w:r>
      <w:r w:rsidR="000D3041" w:rsidRPr="000D3041">
        <w:t xml:space="preserve"> </w:t>
      </w:r>
      <w:r w:rsidR="00106203">
        <w:t>(</w:t>
      </w:r>
      <w:r w:rsidR="000D3041">
        <w:t>Note</w:t>
      </w:r>
      <w:r w:rsidR="00106203">
        <w:t>: T</w:t>
      </w:r>
      <w:r w:rsidR="000D3041">
        <w:t xml:space="preserve">hese are </w:t>
      </w:r>
      <w:r w:rsidR="00106203">
        <w:t xml:space="preserve">not exhaustive examples but are used to illustrate </w:t>
      </w:r>
      <w:r w:rsidR="000D3041">
        <w:t xml:space="preserve">the issue </w:t>
      </w:r>
      <w:r w:rsidR="00106203">
        <w:t>we describe in this contribution.</w:t>
      </w:r>
      <w:r w:rsidR="000D3041">
        <w:t>)</w:t>
      </w:r>
    </w:p>
    <w:p w14:paraId="349D1065" w14:textId="118775BA" w:rsidR="00366C6E" w:rsidRDefault="271A9379" w:rsidP="00366C6E">
      <w:pPr>
        <w:jc w:val="center"/>
        <w:rPr>
          <w:noProof/>
        </w:rPr>
      </w:pPr>
      <w:r>
        <w:rPr>
          <w:noProof/>
        </w:rPr>
        <w:drawing>
          <wp:inline distT="0" distB="0" distL="0" distR="0" wp14:anchorId="09251968" wp14:editId="271A9379">
            <wp:extent cx="5911084" cy="3403057"/>
            <wp:effectExtent l="0" t="0" r="0" b="698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11084" cy="3403057"/>
                    </a:xfrm>
                    <a:prstGeom prst="rect">
                      <a:avLst/>
                    </a:prstGeom>
                  </pic:spPr>
                </pic:pic>
              </a:graphicData>
            </a:graphic>
          </wp:inline>
        </w:drawing>
      </w:r>
    </w:p>
    <w:p w14:paraId="5360B1DA" w14:textId="4FC0DAF7" w:rsidR="00366C6E" w:rsidRDefault="00366C6E" w:rsidP="00366C6E">
      <w:pPr>
        <w:jc w:val="center"/>
        <w:rPr>
          <w:b/>
          <w:bCs/>
          <w:sz w:val="22"/>
          <w:szCs w:val="22"/>
        </w:rPr>
      </w:pPr>
      <w:r w:rsidRPr="005271F7">
        <w:rPr>
          <w:b/>
          <w:bCs/>
          <w:sz w:val="22"/>
          <w:szCs w:val="22"/>
        </w:rPr>
        <w:t xml:space="preserve">Figure </w:t>
      </w:r>
      <w:r>
        <w:rPr>
          <w:b/>
          <w:bCs/>
          <w:sz w:val="22"/>
          <w:szCs w:val="22"/>
        </w:rPr>
        <w:t>2</w:t>
      </w:r>
      <w:r w:rsidRPr="005271F7">
        <w:rPr>
          <w:b/>
          <w:bCs/>
          <w:sz w:val="22"/>
          <w:szCs w:val="22"/>
        </w:rPr>
        <w:t xml:space="preserve">-1: </w:t>
      </w:r>
      <w:r>
        <w:rPr>
          <w:b/>
          <w:bCs/>
          <w:sz w:val="22"/>
          <w:szCs w:val="22"/>
        </w:rPr>
        <w:t>Example cases of intra-band contiguous/non-contiguous EN-DC</w:t>
      </w:r>
    </w:p>
    <w:p w14:paraId="1B874FC1" w14:textId="49E0FDAB" w:rsidR="00366C6E" w:rsidRDefault="00025EC6" w:rsidP="00A209D6">
      <w:r>
        <w:t xml:space="preserve">Let's now consider </w:t>
      </w:r>
      <w:r w:rsidR="00366C6E">
        <w:t>the examples of Figure 2-1</w:t>
      </w:r>
      <w:r>
        <w:t>:</w:t>
      </w:r>
      <w:r w:rsidR="00366C6E">
        <w:t xml:space="preserve"> </w:t>
      </w:r>
      <w:r>
        <w:t>In all cases, t</w:t>
      </w:r>
      <w:r w:rsidR="00366C6E">
        <w:t xml:space="preserve">he LTE and NR eNB and gNB are operating with bandwidth X and Y MHz </w:t>
      </w:r>
      <w:r>
        <w:t>(</w:t>
      </w:r>
      <w:r w:rsidR="00366C6E">
        <w:t>respectively</w:t>
      </w:r>
      <w:r>
        <w:t>), i.e. network has a fixed operating bandwidth determined by deployment (i.e. it is NOT UE-specific)</w:t>
      </w:r>
      <w:r w:rsidR="00366C6E">
        <w:t xml:space="preserve">. </w:t>
      </w:r>
      <w:r w:rsidR="00346F1E">
        <w:t xml:space="preserve">Then </w:t>
      </w:r>
      <w:r w:rsidR="000D3041">
        <w:t xml:space="preserve">we can describe </w:t>
      </w:r>
      <w:r w:rsidR="00366C6E">
        <w:t xml:space="preserve">Case 1 through </w:t>
      </w:r>
      <w:r w:rsidR="00346F1E">
        <w:t xml:space="preserve">to Case </w:t>
      </w:r>
      <w:r w:rsidR="00366C6E">
        <w:t>5 as follows:</w:t>
      </w:r>
    </w:p>
    <w:p w14:paraId="6EF57A09" w14:textId="55667BC1" w:rsidR="00366C6E" w:rsidRPr="00C932F5" w:rsidRDefault="00366C6E" w:rsidP="00A209D6">
      <w:pPr>
        <w:rPr>
          <w:b/>
          <w:u w:val="single"/>
        </w:rPr>
      </w:pPr>
      <w:r w:rsidRPr="00C932F5">
        <w:rPr>
          <w:rFonts w:eastAsia="Yu Mincho"/>
          <w:b/>
          <w:u w:val="single"/>
        </w:rPr>
        <w:t>Intra-band contiguous EN-DC cases</w:t>
      </w:r>
    </w:p>
    <w:p w14:paraId="2FCE22E3" w14:textId="22C018E4" w:rsidR="00366C6E" w:rsidRDefault="00366C6E" w:rsidP="00A209D6">
      <w:r w:rsidRPr="00366C6E">
        <w:rPr>
          <w:b/>
          <w:bCs/>
        </w:rPr>
        <w:t>Case 1:</w:t>
      </w:r>
      <w:r>
        <w:t xml:space="preserve"> LTE and NR </w:t>
      </w:r>
      <w:r w:rsidR="001B291D">
        <w:t>SpCell</w:t>
      </w:r>
      <w:r>
        <w:t xml:space="preserve"> are </w:t>
      </w:r>
      <w:r w:rsidR="006D05D1">
        <w:t>frequency-</w:t>
      </w:r>
      <w:r>
        <w:t>adjacent</w:t>
      </w:r>
      <w:r w:rsidR="00511017">
        <w:t xml:space="preserve"> </w:t>
      </w:r>
      <w:r w:rsidR="00E04B23">
        <w:t>(disregarding guard bands)</w:t>
      </w:r>
      <w:r>
        <w:t xml:space="preserve">. </w:t>
      </w:r>
    </w:p>
    <w:p w14:paraId="14B0FCDC" w14:textId="10603504" w:rsidR="00756074" w:rsidRDefault="00366C6E" w:rsidP="00756074">
      <w:r w:rsidRPr="00366C6E">
        <w:rPr>
          <w:b/>
          <w:bCs/>
        </w:rPr>
        <w:t xml:space="preserve">Case </w:t>
      </w:r>
      <w:r>
        <w:rPr>
          <w:b/>
          <w:bCs/>
        </w:rPr>
        <w:t>2</w:t>
      </w:r>
      <w:r w:rsidRPr="00366C6E">
        <w:rPr>
          <w:b/>
          <w:bCs/>
        </w:rPr>
        <w:t>:</w:t>
      </w:r>
      <w:r>
        <w:t xml:space="preserve"> LTE and NR SpCell are </w:t>
      </w:r>
      <w:r w:rsidR="006D05D1">
        <w:t>frequency-</w:t>
      </w:r>
      <w:r>
        <w:t>adjacent but NR channel bandwidth for the UE is larger</w:t>
      </w:r>
      <w:r w:rsidR="76393A9F">
        <w:t xml:space="preserve"> </w:t>
      </w:r>
      <w:r w:rsidR="76393A9F" w:rsidRPr="00EF2E0F">
        <w:t>than for Case 1</w:t>
      </w:r>
      <w:r>
        <w:t>.</w:t>
      </w:r>
    </w:p>
    <w:p w14:paraId="6743A903" w14:textId="09FCE820" w:rsidR="00366C6E" w:rsidRPr="00C932F5" w:rsidRDefault="00366C6E" w:rsidP="00366C6E">
      <w:pPr>
        <w:rPr>
          <w:b/>
          <w:u w:val="single"/>
        </w:rPr>
      </w:pPr>
      <w:r w:rsidRPr="00C932F5">
        <w:rPr>
          <w:rFonts w:eastAsia="Yu Mincho"/>
          <w:b/>
          <w:u w:val="single"/>
        </w:rPr>
        <w:t>Intra-band non-contiguous EN-DC cases</w:t>
      </w:r>
    </w:p>
    <w:p w14:paraId="29B7D8AB" w14:textId="18A5DE44" w:rsidR="00366C6E" w:rsidRDefault="00366C6E" w:rsidP="00366C6E">
      <w:r w:rsidRPr="00366C6E">
        <w:rPr>
          <w:b/>
          <w:bCs/>
        </w:rPr>
        <w:t xml:space="preserve">Case </w:t>
      </w:r>
      <w:r>
        <w:rPr>
          <w:b/>
          <w:bCs/>
        </w:rPr>
        <w:t>2</w:t>
      </w:r>
      <w:r w:rsidRPr="00366C6E">
        <w:rPr>
          <w:b/>
          <w:bCs/>
        </w:rPr>
        <w:t>:</w:t>
      </w:r>
      <w:r>
        <w:t xml:space="preserve"> LTE and NR SpCell are not </w:t>
      </w:r>
      <w:r w:rsidR="006D05D1">
        <w:t>frequency-</w:t>
      </w:r>
      <w:r>
        <w:t>adjacent</w:t>
      </w:r>
      <w:r w:rsidR="00511017">
        <w:t xml:space="preserve"> (</w:t>
      </w:r>
      <w:r w:rsidR="006D05D1">
        <w:t>i.e. frequency separation is larger than guard band)</w:t>
      </w:r>
      <w:r>
        <w:t xml:space="preserve">. </w:t>
      </w:r>
    </w:p>
    <w:p w14:paraId="4947E0CE" w14:textId="57706788" w:rsidR="00366C6E" w:rsidRDefault="00366C6E" w:rsidP="00366C6E">
      <w:r w:rsidRPr="00366C6E">
        <w:rPr>
          <w:b/>
          <w:bCs/>
        </w:rPr>
        <w:t xml:space="preserve">Case </w:t>
      </w:r>
      <w:r>
        <w:rPr>
          <w:b/>
          <w:bCs/>
        </w:rPr>
        <w:t>4</w:t>
      </w:r>
      <w:r w:rsidRPr="00366C6E">
        <w:rPr>
          <w:b/>
          <w:bCs/>
        </w:rPr>
        <w:t>:</w:t>
      </w:r>
      <w:r>
        <w:t xml:space="preserve"> LTE and NR SpCell are not </w:t>
      </w:r>
      <w:r w:rsidR="006D05D1">
        <w:t>frequency-</w:t>
      </w:r>
      <w:proofErr w:type="gramStart"/>
      <w:r>
        <w:t>adjacent</w:t>
      </w:r>
      <w:proofErr w:type="gramEnd"/>
      <w:r>
        <w:t xml:space="preserve"> </w:t>
      </w:r>
      <w:r w:rsidR="003606B6">
        <w:t xml:space="preserve">but </w:t>
      </w:r>
      <w:r>
        <w:t xml:space="preserve">LTE SpCell </w:t>
      </w:r>
      <w:r w:rsidR="003606B6">
        <w:t xml:space="preserve">and NR SpCell are </w:t>
      </w:r>
      <w:r>
        <w:t xml:space="preserve">placed at the </w:t>
      </w:r>
      <w:r w:rsidR="003606B6">
        <w:t>"</w:t>
      </w:r>
      <w:r>
        <w:t>start</w:t>
      </w:r>
      <w:r w:rsidR="003606B6">
        <w:t>"</w:t>
      </w:r>
      <w:r>
        <w:t xml:space="preserve"> of the LTE</w:t>
      </w:r>
      <w:r w:rsidR="003606B6">
        <w:t>/NR</w:t>
      </w:r>
      <w:r>
        <w:t xml:space="preserve"> cell bandwidth</w:t>
      </w:r>
      <w:r w:rsidR="003606B6">
        <w:t>s</w:t>
      </w:r>
      <w:r>
        <w:t>.</w:t>
      </w:r>
    </w:p>
    <w:p w14:paraId="38C62C6A" w14:textId="7A64B7CC" w:rsidR="00366C6E" w:rsidRDefault="00366C6E" w:rsidP="00A209D6">
      <w:r w:rsidRPr="00366C6E">
        <w:rPr>
          <w:b/>
          <w:bCs/>
        </w:rPr>
        <w:t xml:space="preserve">Case </w:t>
      </w:r>
      <w:r>
        <w:rPr>
          <w:b/>
          <w:bCs/>
        </w:rPr>
        <w:t>5</w:t>
      </w:r>
      <w:r w:rsidRPr="00366C6E">
        <w:rPr>
          <w:b/>
          <w:bCs/>
        </w:rPr>
        <w:t>:</w:t>
      </w:r>
      <w:r>
        <w:t xml:space="preserve"> LTE and NR SpCell are not </w:t>
      </w:r>
      <w:r w:rsidR="006D05D1">
        <w:t>frequency-</w:t>
      </w:r>
      <w:r>
        <w:t xml:space="preserve">adjacent with NR SpCell placed at the </w:t>
      </w:r>
      <w:r w:rsidR="003606B6">
        <w:t>"</w:t>
      </w:r>
      <w:r>
        <w:t>end</w:t>
      </w:r>
      <w:r w:rsidR="003606B6">
        <w:t>"</w:t>
      </w:r>
      <w:r>
        <w:t xml:space="preserve"> of the NR cell bandwidth.</w:t>
      </w:r>
    </w:p>
    <w:p w14:paraId="43E369C5" w14:textId="61512034" w:rsidR="00FE2DE4" w:rsidRDefault="00FE2DE4" w:rsidP="00A209D6">
      <w:r>
        <w:t xml:space="preserve">We can observe that </w:t>
      </w:r>
      <w:r w:rsidR="00003774">
        <w:t xml:space="preserve">all of the above are possible </w:t>
      </w:r>
      <w:r w:rsidR="00BC11B1">
        <w:t xml:space="preserve">configurations for UEs as </w:t>
      </w:r>
      <w:r w:rsidR="006665D3">
        <w:t>network may desire to split the frequency in certain ways (e.g. for interference coordination purposes), and different UEs may support different channel bandwidths</w:t>
      </w:r>
      <w:r w:rsidR="00ED2D76">
        <w:t xml:space="preserve"> in a given frequency band depending on their capabilities</w:t>
      </w:r>
      <w:r w:rsidR="001A3618">
        <w:t>.</w:t>
      </w:r>
    </w:p>
    <w:p w14:paraId="6012E38E" w14:textId="176939AC" w:rsidR="00BF3518" w:rsidRDefault="00BF3518" w:rsidP="00A209D6">
      <w:pPr>
        <w:rPr>
          <w:rFonts w:eastAsia="Yu Mincho"/>
          <w:b/>
          <w:bCs/>
        </w:rPr>
      </w:pPr>
      <w:r w:rsidRPr="1FF52BB6">
        <w:rPr>
          <w:rFonts w:eastAsia="Yu Mincho"/>
          <w:b/>
          <w:bCs/>
        </w:rPr>
        <w:t xml:space="preserve">Observation 3: </w:t>
      </w:r>
      <w:r w:rsidR="234A68A2" w:rsidRPr="00C932F5">
        <w:rPr>
          <w:rFonts w:eastAsia="Yu Mincho"/>
          <w:b/>
        </w:rPr>
        <w:t>In a given frequency band</w:t>
      </w:r>
      <w:r>
        <w:rPr>
          <w:rFonts w:eastAsia="Yu Mincho"/>
          <w:b/>
          <w:bCs/>
        </w:rPr>
        <w:t xml:space="preserve"> </w:t>
      </w:r>
      <w:r w:rsidR="234A68A2" w:rsidRPr="3372013F">
        <w:rPr>
          <w:rFonts w:eastAsia="Yu Mincho"/>
          <w:b/>
          <w:bCs/>
        </w:rPr>
        <w:t>e</w:t>
      </w:r>
      <w:r w:rsidRPr="3372013F">
        <w:rPr>
          <w:rFonts w:eastAsia="Yu Mincho"/>
          <w:b/>
          <w:bCs/>
        </w:rPr>
        <w:t>ach</w:t>
      </w:r>
      <w:r>
        <w:rPr>
          <w:rFonts w:eastAsia="Yu Mincho"/>
          <w:b/>
          <w:bCs/>
        </w:rPr>
        <w:t xml:space="preserve"> UE</w:t>
      </w:r>
      <w:r w:rsidRPr="6D18D387">
        <w:rPr>
          <w:rFonts w:eastAsia="Yu Mincho"/>
          <w:b/>
          <w:bCs/>
        </w:rPr>
        <w:t xml:space="preserve"> </w:t>
      </w:r>
      <w:r w:rsidR="1C8F2ACE" w:rsidRPr="00C932F5">
        <w:rPr>
          <w:rFonts w:eastAsia="Yu Mincho"/>
          <w:b/>
        </w:rPr>
        <w:t>may</w:t>
      </w:r>
      <w:r w:rsidRPr="00C932F5">
        <w:rPr>
          <w:rFonts w:eastAsia="Yu Mincho"/>
          <w:b/>
        </w:rPr>
        <w:t xml:space="preserve"> </w:t>
      </w:r>
      <w:r w:rsidRPr="49F2ABC5">
        <w:rPr>
          <w:rFonts w:eastAsia="Yu Mincho"/>
          <w:b/>
          <w:bCs/>
        </w:rPr>
        <w:t>support</w:t>
      </w:r>
      <w:r>
        <w:rPr>
          <w:rFonts w:eastAsia="Yu Mincho"/>
          <w:b/>
          <w:bCs/>
        </w:rPr>
        <w:t xml:space="preserve"> a different channel bandwidth due to its capabilities and as a result it can never be expected that the network allocates the same channel bandwidth to all the UEs making it impossible to coordinate the calculation of nominal channel bandwidth using OAM.</w:t>
      </w:r>
    </w:p>
    <w:p w14:paraId="1FACCC68" w14:textId="38F9650B" w:rsidR="009D1F7F" w:rsidRDefault="009D1F7F" w:rsidP="00A209D6">
      <w:pPr>
        <w:rPr>
          <w:rFonts w:eastAsia="Yu Mincho"/>
          <w:b/>
          <w:bCs/>
        </w:rPr>
      </w:pPr>
      <w:r w:rsidRPr="00756074">
        <w:rPr>
          <w:b/>
          <w:bCs/>
        </w:rPr>
        <w:t xml:space="preserve">Observation </w:t>
      </w:r>
      <w:r w:rsidR="00BF3518">
        <w:rPr>
          <w:b/>
          <w:bCs/>
        </w:rPr>
        <w:t>4</w:t>
      </w:r>
      <w:r w:rsidRPr="00756074">
        <w:rPr>
          <w:b/>
          <w:bCs/>
        </w:rPr>
        <w:t xml:space="preserve">: </w:t>
      </w:r>
      <w:r w:rsidR="00897926">
        <w:rPr>
          <w:b/>
          <w:bCs/>
        </w:rPr>
        <w:t xml:space="preserve">As the network can flexibly allocate LTE and NR SpCell within the operating bandwidth of the LTE or NR system, from a UE point of view the configuration </w:t>
      </w:r>
      <w:r w:rsidR="00B749B9">
        <w:rPr>
          <w:b/>
          <w:bCs/>
        </w:rPr>
        <w:t>varies</w:t>
      </w:r>
      <w:r w:rsidR="00897926">
        <w:rPr>
          <w:b/>
          <w:bCs/>
        </w:rPr>
        <w:t xml:space="preserve"> between </w:t>
      </w:r>
      <w:r w:rsidR="00897926" w:rsidRPr="00897926">
        <w:rPr>
          <w:rFonts w:eastAsia="Yu Mincho"/>
          <w:b/>
          <w:bCs/>
        </w:rPr>
        <w:t>intra-band non-contiguous EN-DC</w:t>
      </w:r>
      <w:r w:rsidR="00897926">
        <w:rPr>
          <w:rFonts w:eastAsia="Yu Mincho"/>
          <w:b/>
          <w:bCs/>
        </w:rPr>
        <w:t xml:space="preserve"> and </w:t>
      </w:r>
      <w:r w:rsidR="00897926" w:rsidRPr="00897926">
        <w:rPr>
          <w:rFonts w:eastAsia="Yu Mincho"/>
          <w:b/>
          <w:bCs/>
        </w:rPr>
        <w:t>intra-band contiguous EN-DC</w:t>
      </w:r>
      <w:r w:rsidR="00897926">
        <w:rPr>
          <w:rFonts w:eastAsia="Yu Mincho"/>
          <w:b/>
          <w:bCs/>
        </w:rPr>
        <w:t>.</w:t>
      </w:r>
    </w:p>
    <w:p w14:paraId="30270A5A" w14:textId="6D1D10FC" w:rsidR="00ED2D76" w:rsidRDefault="00ED2D76" w:rsidP="00A209D6">
      <w:pPr>
        <w:rPr>
          <w:rFonts w:eastAsia="Yu Mincho"/>
          <w:b/>
          <w:bCs/>
        </w:rPr>
      </w:pPr>
      <w:r>
        <w:t>Hence, to allow all of these cases to exist, we observe that network needs to be aware of which case is used for each and every UE in intra-band EN-DC configuration (i.e. whether the UEs are using contiguous or non-contiguous intra-band EN-DC).</w:t>
      </w:r>
    </w:p>
    <w:p w14:paraId="28E16CC3" w14:textId="4DA5C20B" w:rsidR="00ED2D76" w:rsidRDefault="00ED2D76" w:rsidP="00A209D6">
      <w:pPr>
        <w:rPr>
          <w:b/>
          <w:bCs/>
        </w:rPr>
      </w:pPr>
      <w:r w:rsidRPr="00756074">
        <w:rPr>
          <w:b/>
          <w:bCs/>
        </w:rPr>
        <w:t xml:space="preserve">Observation </w:t>
      </w:r>
      <w:r>
        <w:rPr>
          <w:b/>
          <w:bCs/>
        </w:rPr>
        <w:t>5</w:t>
      </w:r>
      <w:r w:rsidRPr="00756074">
        <w:rPr>
          <w:b/>
          <w:bCs/>
        </w:rPr>
        <w:t xml:space="preserve">: </w:t>
      </w:r>
      <w:r>
        <w:rPr>
          <w:b/>
          <w:bCs/>
        </w:rPr>
        <w:t>To determine whether UE uses contiguous or non-contiguous intra-band EN-DC, network needs to calculate the nominal channel spacing, for which it needs to know both the center frequency and the bandwidth of the involved E-UTRA and NR subblocks.</w:t>
      </w:r>
    </w:p>
    <w:p w14:paraId="269FE841" w14:textId="0CE2C54B" w:rsidR="00ED2D76" w:rsidRPr="006421FB" w:rsidRDefault="00ED2D76" w:rsidP="00A209D6">
      <w:r>
        <w:t>Therefore, since knowledge needs to be exchanged between MN and SN since neither will comprehend the other's RRC configuration as per Rel-15 principles.</w:t>
      </w:r>
      <w:r w:rsidR="00A54104">
        <w:t xml:space="preserve"> We will discuss how (and whether) this is possible in the next section.</w:t>
      </w:r>
    </w:p>
    <w:p w14:paraId="766D6D29" w14:textId="52A62C0A" w:rsidR="00A209D6" w:rsidRPr="006E13D1" w:rsidRDefault="00A209D6" w:rsidP="00A209D6">
      <w:pPr>
        <w:pStyle w:val="Heading1"/>
      </w:pPr>
      <w:r w:rsidRPr="006E13D1">
        <w:t>3</w:t>
      </w:r>
      <w:r w:rsidRPr="006E13D1">
        <w:tab/>
      </w:r>
      <w:r w:rsidR="00445DDE">
        <w:t xml:space="preserve">Network knowledge of E-UTRA and NR </w:t>
      </w:r>
      <w:r w:rsidR="008D4FE8">
        <w:t xml:space="preserve">channel </w:t>
      </w:r>
      <w:r w:rsidR="00445DDE">
        <w:t>bandwidths</w:t>
      </w:r>
      <w:r w:rsidR="008D4FE8">
        <w:t xml:space="preserve"> in EN-DC</w:t>
      </w:r>
    </w:p>
    <w:p w14:paraId="5C4B830B" w14:textId="4E1F7EAF" w:rsidR="00405394" w:rsidRPr="00405394" w:rsidRDefault="00405394" w:rsidP="00405394">
      <w:r>
        <w:t>In TS 38.306, the following refers to the UE capability for intra-band EN-DC support listing both the contiguous and non-contiguous support.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05394" w:rsidRPr="00F76137" w14:paraId="055C0CA0" w14:textId="77777777" w:rsidTr="00405394">
        <w:trPr>
          <w:cantSplit/>
          <w:tblHeader/>
        </w:trPr>
        <w:tc>
          <w:tcPr>
            <w:tcW w:w="6917" w:type="dxa"/>
          </w:tcPr>
          <w:p w14:paraId="7BD75D6C" w14:textId="77777777" w:rsidR="00405394" w:rsidRPr="00F76137" w:rsidRDefault="00405394" w:rsidP="00405394">
            <w:pPr>
              <w:pStyle w:val="TAL"/>
              <w:rPr>
                <w:b/>
                <w:bCs/>
                <w:i/>
                <w:iCs/>
              </w:rPr>
            </w:pPr>
            <w:r w:rsidRPr="00F76137">
              <w:rPr>
                <w:b/>
                <w:bCs/>
                <w:i/>
                <w:iCs/>
              </w:rPr>
              <w:t>intraBandENDC-Support</w:t>
            </w:r>
          </w:p>
          <w:p w14:paraId="1027F7B1" w14:textId="77777777" w:rsidR="00405394" w:rsidRPr="00F76137" w:rsidRDefault="00405394" w:rsidP="00405394">
            <w:pPr>
              <w:pStyle w:val="TAL"/>
              <w:rPr>
                <w:bCs/>
                <w:iCs/>
              </w:rPr>
            </w:pPr>
            <w:r w:rsidRPr="00F76137">
              <w:rPr>
                <w:bCs/>
                <w:iCs/>
              </w:rPr>
              <w:t xml:space="preserve">Indicates whether the UE supports intra-band </w:t>
            </w:r>
            <w:r w:rsidRPr="00F76137">
              <w:t>(NG)</w:t>
            </w:r>
            <w:r w:rsidRPr="00F76137">
              <w:rPr>
                <w:bCs/>
                <w:iCs/>
              </w:rPr>
              <w:t xml:space="preserve">EN-DC with only non-contiguous spectrum, or with both contiguous and non-contiguous spectrum for the </w:t>
            </w:r>
            <w:r w:rsidRPr="00F76137">
              <w:t>(NG)</w:t>
            </w:r>
            <w:r w:rsidRPr="00F76137">
              <w:rPr>
                <w:bCs/>
                <w:iCs/>
              </w:rPr>
              <w:t>EN-DC combination as specified in TS 38.101-3 [4].</w:t>
            </w:r>
          </w:p>
          <w:p w14:paraId="6855F3BA" w14:textId="77777777" w:rsidR="00405394" w:rsidRPr="00F76137" w:rsidRDefault="00405394" w:rsidP="00405394">
            <w:pPr>
              <w:pStyle w:val="TAL"/>
              <w:rPr>
                <w:b/>
                <w:bCs/>
                <w:i/>
                <w:iCs/>
              </w:rPr>
            </w:pPr>
            <w:r w:rsidRPr="00F76137">
              <w:rPr>
                <w:bCs/>
                <w:iCs/>
              </w:rPr>
              <w:t xml:space="preserve">If the UE does not include this field for an intra-band </w:t>
            </w:r>
            <w:r w:rsidRPr="00F76137">
              <w:t>(NG)</w:t>
            </w:r>
            <w:r w:rsidRPr="00F76137">
              <w:rPr>
                <w:bCs/>
                <w:iCs/>
              </w:rPr>
              <w:t xml:space="preserve">EN-DC combination the UE only supports the contiguous spectrum for the intra-band </w:t>
            </w:r>
            <w:r w:rsidRPr="00F76137">
              <w:t>(NG)</w:t>
            </w:r>
            <w:r w:rsidRPr="00F76137">
              <w:rPr>
                <w:bCs/>
                <w:iCs/>
              </w:rPr>
              <w:t>EN-DC combination.</w:t>
            </w:r>
          </w:p>
        </w:tc>
        <w:tc>
          <w:tcPr>
            <w:tcW w:w="709" w:type="dxa"/>
          </w:tcPr>
          <w:p w14:paraId="447409C7" w14:textId="77777777" w:rsidR="00405394" w:rsidRPr="00F76137" w:rsidRDefault="00405394" w:rsidP="00405394">
            <w:pPr>
              <w:pStyle w:val="TAL"/>
              <w:jc w:val="center"/>
              <w:rPr>
                <w:bCs/>
                <w:iCs/>
              </w:rPr>
            </w:pPr>
            <w:r w:rsidRPr="00F76137">
              <w:t>BC</w:t>
            </w:r>
          </w:p>
        </w:tc>
        <w:tc>
          <w:tcPr>
            <w:tcW w:w="567" w:type="dxa"/>
          </w:tcPr>
          <w:p w14:paraId="32A7DDA7" w14:textId="77777777" w:rsidR="00405394" w:rsidRPr="00F76137" w:rsidRDefault="00405394" w:rsidP="00405394">
            <w:pPr>
              <w:pStyle w:val="TAL"/>
              <w:jc w:val="center"/>
              <w:rPr>
                <w:bCs/>
                <w:iCs/>
              </w:rPr>
            </w:pPr>
            <w:r w:rsidRPr="00F76137">
              <w:t>No</w:t>
            </w:r>
          </w:p>
        </w:tc>
        <w:tc>
          <w:tcPr>
            <w:tcW w:w="709" w:type="dxa"/>
          </w:tcPr>
          <w:p w14:paraId="6CEF18A5" w14:textId="77777777" w:rsidR="00405394" w:rsidRPr="00F76137" w:rsidRDefault="00405394" w:rsidP="00405394">
            <w:pPr>
              <w:pStyle w:val="TAL"/>
              <w:jc w:val="center"/>
              <w:rPr>
                <w:bCs/>
                <w:iCs/>
              </w:rPr>
            </w:pPr>
            <w:r w:rsidRPr="00F76137">
              <w:t>N/A</w:t>
            </w:r>
          </w:p>
        </w:tc>
        <w:tc>
          <w:tcPr>
            <w:tcW w:w="728" w:type="dxa"/>
          </w:tcPr>
          <w:p w14:paraId="2B916F00" w14:textId="77777777" w:rsidR="00405394" w:rsidRPr="00F76137" w:rsidRDefault="00405394" w:rsidP="00405394">
            <w:pPr>
              <w:pStyle w:val="TAL"/>
              <w:jc w:val="center"/>
            </w:pPr>
            <w:r w:rsidRPr="00F76137">
              <w:t>N/A</w:t>
            </w:r>
          </w:p>
        </w:tc>
      </w:tr>
    </w:tbl>
    <w:p w14:paraId="21CE973A" w14:textId="77777777" w:rsidR="00405394" w:rsidRDefault="00405394" w:rsidP="005271F7"/>
    <w:p w14:paraId="736EBC2B" w14:textId="3C76DEFB" w:rsidR="005271F7" w:rsidRDefault="00146873" w:rsidP="005271F7">
      <w:r>
        <w:t xml:space="preserve">The </w:t>
      </w:r>
      <w:r w:rsidR="003E3A66">
        <w:t xml:space="preserve">RRC </w:t>
      </w:r>
      <w:r>
        <w:t xml:space="preserve">INM </w:t>
      </w:r>
      <w:r w:rsidR="003E3A66" w:rsidRPr="00C932F5">
        <w:rPr>
          <w:i/>
        </w:rPr>
        <w:t>CG-Config</w:t>
      </w:r>
      <w:r w:rsidR="003E3A66">
        <w:t xml:space="preserve"> </w:t>
      </w:r>
      <w:r>
        <w:t>from SN to MN carries the ARFCN of the PSCell and the SCells under the SN</w:t>
      </w:r>
      <w:r w:rsidR="003E3A66">
        <w:t xml:space="preserve"> as </w:t>
      </w:r>
      <w:r w:rsidR="003E3A66" w:rsidRPr="00C932F5">
        <w:rPr>
          <w:highlight w:val="green"/>
        </w:rPr>
        <w:t>shown below</w:t>
      </w:r>
      <w:r>
        <w:t>:</w:t>
      </w:r>
    </w:p>
    <w:p w14:paraId="67330A3F"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CG-Config-v1540-IEs ::=             </w:t>
      </w:r>
      <w:r w:rsidRPr="00146873">
        <w:rPr>
          <w:rFonts w:ascii="Courier New" w:hAnsi="Courier New"/>
          <w:noProof/>
          <w:color w:val="993366"/>
          <w:sz w:val="12"/>
          <w:szCs w:val="12"/>
          <w:lang w:eastAsia="en-GB"/>
        </w:rPr>
        <w:t>SEQUENCE</w:t>
      </w:r>
      <w:r w:rsidRPr="00146873">
        <w:rPr>
          <w:rFonts w:ascii="Courier New" w:hAnsi="Courier New"/>
          <w:noProof/>
          <w:sz w:val="12"/>
          <w:szCs w:val="12"/>
          <w:lang w:eastAsia="en-GB"/>
        </w:rPr>
        <w:t xml:space="preserve"> {</w:t>
      </w:r>
    </w:p>
    <w:p w14:paraId="2C1D030E"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w:t>
      </w:r>
      <w:r w:rsidRPr="00146873">
        <w:rPr>
          <w:rFonts w:ascii="Courier New" w:hAnsi="Courier New"/>
          <w:noProof/>
          <w:sz w:val="12"/>
          <w:szCs w:val="12"/>
          <w:highlight w:val="green"/>
          <w:lang w:eastAsia="en-GB"/>
        </w:rPr>
        <w:t xml:space="preserve">pSCellFrequency                     ARFCN-ValueNR                                   </w:t>
      </w:r>
      <w:r w:rsidRPr="00146873">
        <w:rPr>
          <w:rFonts w:ascii="Courier New" w:hAnsi="Courier New"/>
          <w:noProof/>
          <w:color w:val="993366"/>
          <w:sz w:val="12"/>
          <w:szCs w:val="12"/>
          <w:highlight w:val="green"/>
          <w:lang w:eastAsia="en-GB"/>
        </w:rPr>
        <w:t>OPTIONAL</w:t>
      </w:r>
      <w:r w:rsidRPr="00146873">
        <w:rPr>
          <w:rFonts w:ascii="Courier New" w:hAnsi="Courier New"/>
          <w:noProof/>
          <w:sz w:val="12"/>
          <w:szCs w:val="12"/>
          <w:highlight w:val="green"/>
          <w:lang w:eastAsia="en-GB"/>
        </w:rPr>
        <w:t>,</w:t>
      </w:r>
    </w:p>
    <w:p w14:paraId="700B06B3"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reportCGI-RequestNR                 </w:t>
      </w:r>
      <w:r w:rsidRPr="00146873">
        <w:rPr>
          <w:rFonts w:ascii="Courier New" w:hAnsi="Courier New"/>
          <w:noProof/>
          <w:color w:val="993366"/>
          <w:sz w:val="12"/>
          <w:szCs w:val="12"/>
          <w:lang w:eastAsia="en-GB"/>
        </w:rPr>
        <w:t>SEQUENCE</w:t>
      </w:r>
      <w:r w:rsidRPr="00146873">
        <w:rPr>
          <w:rFonts w:ascii="Courier New" w:hAnsi="Courier New"/>
          <w:noProof/>
          <w:sz w:val="12"/>
          <w:szCs w:val="12"/>
          <w:lang w:eastAsia="en-GB"/>
        </w:rPr>
        <w:t xml:space="preserve"> {</w:t>
      </w:r>
    </w:p>
    <w:p w14:paraId="720D0054"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requestedCellInfo                   </w:t>
      </w:r>
      <w:r w:rsidRPr="00146873">
        <w:rPr>
          <w:rFonts w:ascii="Courier New" w:hAnsi="Courier New"/>
          <w:noProof/>
          <w:color w:val="993366"/>
          <w:sz w:val="12"/>
          <w:szCs w:val="12"/>
          <w:lang w:eastAsia="en-GB"/>
        </w:rPr>
        <w:t>SEQUENCE</w:t>
      </w:r>
      <w:r w:rsidRPr="00146873">
        <w:rPr>
          <w:rFonts w:ascii="Courier New" w:hAnsi="Courier New"/>
          <w:noProof/>
          <w:sz w:val="12"/>
          <w:szCs w:val="12"/>
          <w:lang w:eastAsia="en-GB"/>
        </w:rPr>
        <w:t xml:space="preserve"> {</w:t>
      </w:r>
    </w:p>
    <w:p w14:paraId="77D287BB"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ssbFrequency                        ARFCN-ValueNR,</w:t>
      </w:r>
    </w:p>
    <w:p w14:paraId="62ADFC74"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cellForWhichToReportCGI             PhysCellId</w:t>
      </w:r>
    </w:p>
    <w:p w14:paraId="47BAE128"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                                                                               </w:t>
      </w:r>
      <w:r w:rsidRPr="00146873">
        <w:rPr>
          <w:rFonts w:ascii="Courier New" w:hAnsi="Courier New"/>
          <w:noProof/>
          <w:color w:val="993366"/>
          <w:sz w:val="12"/>
          <w:szCs w:val="12"/>
          <w:lang w:eastAsia="en-GB"/>
        </w:rPr>
        <w:t>OPTIONAL</w:t>
      </w:r>
    </w:p>
    <w:p w14:paraId="675C8E66"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64CFDB35"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ph-InfoSCG                          PH-TypeListSCG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15197FA3"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nonCriticalExtension                CG-Config-v1560-IEs                             </w:t>
      </w:r>
      <w:r w:rsidRPr="00146873">
        <w:rPr>
          <w:rFonts w:ascii="Courier New" w:hAnsi="Courier New"/>
          <w:noProof/>
          <w:color w:val="993366"/>
          <w:sz w:val="12"/>
          <w:szCs w:val="12"/>
          <w:lang w:eastAsia="en-GB"/>
        </w:rPr>
        <w:t>OPTIONAL</w:t>
      </w:r>
    </w:p>
    <w:p w14:paraId="0E423B9A"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2"/>
          <w:szCs w:val="12"/>
          <w:lang w:eastAsia="en-GB"/>
        </w:rPr>
      </w:pPr>
      <w:r w:rsidRPr="00146873">
        <w:rPr>
          <w:rFonts w:ascii="Courier New" w:eastAsia="SimSun" w:hAnsi="Courier New"/>
          <w:noProof/>
          <w:sz w:val="12"/>
          <w:szCs w:val="12"/>
          <w:lang w:eastAsia="en-GB"/>
        </w:rPr>
        <w:t>}</w:t>
      </w:r>
    </w:p>
    <w:p w14:paraId="1DF53CF1"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2"/>
          <w:szCs w:val="12"/>
          <w:lang w:eastAsia="en-GB"/>
        </w:rPr>
      </w:pPr>
    </w:p>
    <w:p w14:paraId="642FB3A7"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CG-Config-v1560-IEs ::=             </w:t>
      </w:r>
      <w:r w:rsidRPr="00146873">
        <w:rPr>
          <w:rFonts w:ascii="Courier New" w:hAnsi="Courier New"/>
          <w:noProof/>
          <w:color w:val="993366"/>
          <w:sz w:val="12"/>
          <w:szCs w:val="12"/>
          <w:lang w:eastAsia="en-GB"/>
        </w:rPr>
        <w:t>SEQUENCE</w:t>
      </w:r>
      <w:r w:rsidRPr="00146873">
        <w:rPr>
          <w:rFonts w:ascii="Courier New" w:hAnsi="Courier New"/>
          <w:noProof/>
          <w:sz w:val="12"/>
          <w:szCs w:val="12"/>
          <w:lang w:eastAsia="en-GB"/>
        </w:rPr>
        <w:t xml:space="preserve"> {</w:t>
      </w:r>
    </w:p>
    <w:p w14:paraId="150C0029"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pSCellFrequencyEUTRA                ARFCN-ValueEUTRA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086EED5B"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scg-CellGroupConfigEUTRA            </w:t>
      </w:r>
      <w:r w:rsidRPr="00146873">
        <w:rPr>
          <w:rFonts w:ascii="Courier New" w:hAnsi="Courier New"/>
          <w:noProof/>
          <w:color w:val="993366"/>
          <w:sz w:val="12"/>
          <w:szCs w:val="12"/>
          <w:lang w:eastAsia="en-GB"/>
        </w:rPr>
        <w:t>OCTET</w:t>
      </w:r>
      <w:r w:rsidRPr="00146873">
        <w:rPr>
          <w:rFonts w:ascii="Courier New" w:hAnsi="Courier New"/>
          <w:noProof/>
          <w:sz w:val="12"/>
          <w:szCs w:val="12"/>
          <w:lang w:eastAsia="en-GB"/>
        </w:rPr>
        <w:t xml:space="preserve"> </w:t>
      </w:r>
      <w:r w:rsidRPr="00146873">
        <w:rPr>
          <w:rFonts w:ascii="Courier New" w:hAnsi="Courier New"/>
          <w:noProof/>
          <w:color w:val="993366"/>
          <w:sz w:val="12"/>
          <w:szCs w:val="12"/>
          <w:lang w:eastAsia="en-GB"/>
        </w:rPr>
        <w:t>STRING</w:t>
      </w:r>
      <w:r w:rsidRPr="00146873">
        <w:rPr>
          <w:rFonts w:ascii="Courier New" w:hAnsi="Courier New"/>
          <w:noProof/>
          <w:sz w:val="12"/>
          <w:szCs w:val="12"/>
          <w:lang w:eastAsia="en-GB"/>
        </w:rPr>
        <w:t xml:space="preserve">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229461F9"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candidateCellInfoListSN-EUTRA       </w:t>
      </w:r>
      <w:r w:rsidRPr="00146873">
        <w:rPr>
          <w:rFonts w:ascii="Courier New" w:hAnsi="Courier New"/>
          <w:noProof/>
          <w:color w:val="993366"/>
          <w:sz w:val="12"/>
          <w:szCs w:val="12"/>
          <w:lang w:eastAsia="en-GB"/>
        </w:rPr>
        <w:t>OCTET</w:t>
      </w:r>
      <w:r w:rsidRPr="00146873">
        <w:rPr>
          <w:rFonts w:ascii="Courier New" w:hAnsi="Courier New"/>
          <w:noProof/>
          <w:sz w:val="12"/>
          <w:szCs w:val="12"/>
          <w:lang w:eastAsia="en-GB"/>
        </w:rPr>
        <w:t xml:space="preserve"> </w:t>
      </w:r>
      <w:r w:rsidRPr="00146873">
        <w:rPr>
          <w:rFonts w:ascii="Courier New" w:hAnsi="Courier New"/>
          <w:noProof/>
          <w:color w:val="993366"/>
          <w:sz w:val="12"/>
          <w:szCs w:val="12"/>
          <w:lang w:eastAsia="en-GB"/>
        </w:rPr>
        <w:t>STRING</w:t>
      </w:r>
      <w:r w:rsidRPr="00146873">
        <w:rPr>
          <w:rFonts w:ascii="Courier New" w:hAnsi="Courier New"/>
          <w:noProof/>
          <w:sz w:val="12"/>
          <w:szCs w:val="12"/>
          <w:lang w:eastAsia="en-GB"/>
        </w:rPr>
        <w:t xml:space="preserve">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317F63DA"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candidateServingFreqListEUTRA       CandidateServingFreqListEUTRA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7F26663A"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needForGaps                         </w:t>
      </w:r>
      <w:r w:rsidRPr="00146873">
        <w:rPr>
          <w:rFonts w:ascii="Courier New" w:hAnsi="Courier New"/>
          <w:noProof/>
          <w:color w:val="993366"/>
          <w:sz w:val="12"/>
          <w:szCs w:val="12"/>
          <w:lang w:eastAsia="en-GB"/>
        </w:rPr>
        <w:t>ENUMERATED</w:t>
      </w:r>
      <w:r w:rsidRPr="00146873">
        <w:rPr>
          <w:rFonts w:ascii="Courier New" w:hAnsi="Courier New"/>
          <w:noProof/>
          <w:sz w:val="12"/>
          <w:szCs w:val="12"/>
          <w:lang w:eastAsia="en-GB"/>
        </w:rPr>
        <w:t xml:space="preserve"> {true}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7F2CBC92"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drx-ConfigSCG                       DRX-Config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724B36D4"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reportCGI-RequestEUTRA              </w:t>
      </w:r>
      <w:r w:rsidRPr="00146873">
        <w:rPr>
          <w:rFonts w:ascii="Courier New" w:hAnsi="Courier New"/>
          <w:noProof/>
          <w:color w:val="993366"/>
          <w:sz w:val="12"/>
          <w:szCs w:val="12"/>
          <w:lang w:eastAsia="en-GB"/>
        </w:rPr>
        <w:t>SEQUENCE</w:t>
      </w:r>
      <w:r w:rsidRPr="00146873">
        <w:rPr>
          <w:rFonts w:ascii="Courier New" w:hAnsi="Courier New"/>
          <w:noProof/>
          <w:sz w:val="12"/>
          <w:szCs w:val="12"/>
          <w:lang w:eastAsia="en-GB"/>
        </w:rPr>
        <w:t xml:space="preserve"> {</w:t>
      </w:r>
    </w:p>
    <w:p w14:paraId="4A8364B7"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requestedCellInfoEUTRA          </w:t>
      </w:r>
      <w:r w:rsidRPr="00146873">
        <w:rPr>
          <w:rFonts w:ascii="Courier New" w:hAnsi="Courier New"/>
          <w:noProof/>
          <w:color w:val="993366"/>
          <w:sz w:val="12"/>
          <w:szCs w:val="12"/>
          <w:lang w:eastAsia="en-GB"/>
        </w:rPr>
        <w:t>SEQUENCE</w:t>
      </w:r>
      <w:r w:rsidRPr="00146873">
        <w:rPr>
          <w:rFonts w:ascii="Courier New" w:hAnsi="Courier New"/>
          <w:noProof/>
          <w:sz w:val="12"/>
          <w:szCs w:val="12"/>
          <w:lang w:eastAsia="en-GB"/>
        </w:rPr>
        <w:t xml:space="preserve"> {</w:t>
      </w:r>
    </w:p>
    <w:p w14:paraId="2DBBAA81"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eutraFrequency                             ARFCN-ValueEUTRA,</w:t>
      </w:r>
    </w:p>
    <w:p w14:paraId="1388F188"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cellForWhichToReportCGI-EUTRA              EUTRA-PhysCellId</w:t>
      </w:r>
    </w:p>
    <w:p w14:paraId="07A699A5"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                                                                               </w:t>
      </w:r>
      <w:r w:rsidRPr="00146873">
        <w:rPr>
          <w:rFonts w:ascii="Courier New" w:hAnsi="Courier New"/>
          <w:noProof/>
          <w:color w:val="993366"/>
          <w:sz w:val="12"/>
          <w:szCs w:val="12"/>
          <w:lang w:eastAsia="en-GB"/>
        </w:rPr>
        <w:t>OPTIONAL</w:t>
      </w:r>
    </w:p>
    <w:p w14:paraId="1D60FB00"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2C8A0159"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nonCriticalExtension                CG-Config-v1590-IEs                             </w:t>
      </w:r>
      <w:r w:rsidRPr="00146873">
        <w:rPr>
          <w:rFonts w:ascii="Courier New" w:hAnsi="Courier New"/>
          <w:noProof/>
          <w:color w:val="993366"/>
          <w:sz w:val="12"/>
          <w:szCs w:val="12"/>
          <w:lang w:eastAsia="en-GB"/>
        </w:rPr>
        <w:t>OPTIONAL</w:t>
      </w:r>
    </w:p>
    <w:p w14:paraId="45627EB6"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w:t>
      </w:r>
    </w:p>
    <w:p w14:paraId="6EA3DB9D"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1F2D0B86"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46873">
        <w:rPr>
          <w:rFonts w:ascii="Courier New" w:hAnsi="Courier New"/>
          <w:noProof/>
          <w:sz w:val="12"/>
          <w:szCs w:val="12"/>
          <w:highlight w:val="green"/>
          <w:lang w:eastAsia="en-GB"/>
        </w:rPr>
        <w:t xml:space="preserve">CG-Config-v1590-IEs ::=             </w:t>
      </w:r>
      <w:r w:rsidRPr="00146873">
        <w:rPr>
          <w:rFonts w:ascii="Courier New" w:hAnsi="Courier New"/>
          <w:noProof/>
          <w:color w:val="993366"/>
          <w:sz w:val="12"/>
          <w:szCs w:val="12"/>
          <w:highlight w:val="green"/>
          <w:lang w:eastAsia="en-GB"/>
        </w:rPr>
        <w:t>SEQUENCE</w:t>
      </w:r>
      <w:r w:rsidRPr="00146873">
        <w:rPr>
          <w:rFonts w:ascii="Courier New" w:hAnsi="Courier New"/>
          <w:noProof/>
          <w:sz w:val="12"/>
          <w:szCs w:val="12"/>
          <w:highlight w:val="green"/>
          <w:lang w:eastAsia="en-GB"/>
        </w:rPr>
        <w:t xml:space="preserve"> {</w:t>
      </w:r>
    </w:p>
    <w:p w14:paraId="1E1FE654"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46873">
        <w:rPr>
          <w:rFonts w:ascii="Courier New" w:hAnsi="Courier New"/>
          <w:noProof/>
          <w:sz w:val="12"/>
          <w:szCs w:val="12"/>
          <w:highlight w:val="green"/>
          <w:lang w:eastAsia="en-GB"/>
        </w:rPr>
        <w:t xml:space="preserve">    scellFrequenciesSN-NR               </w:t>
      </w:r>
      <w:r w:rsidRPr="00146873">
        <w:rPr>
          <w:rFonts w:ascii="Courier New" w:hAnsi="Courier New"/>
          <w:noProof/>
          <w:color w:val="993366"/>
          <w:sz w:val="12"/>
          <w:szCs w:val="12"/>
          <w:highlight w:val="green"/>
          <w:lang w:eastAsia="en-GB"/>
        </w:rPr>
        <w:t>SEQUENCE</w:t>
      </w:r>
      <w:r w:rsidRPr="00146873">
        <w:rPr>
          <w:rFonts w:ascii="Courier New" w:hAnsi="Courier New"/>
          <w:noProof/>
          <w:sz w:val="12"/>
          <w:szCs w:val="12"/>
          <w:highlight w:val="green"/>
          <w:lang w:eastAsia="en-GB"/>
        </w:rPr>
        <w:t xml:space="preserve"> (</w:t>
      </w:r>
      <w:r w:rsidRPr="00146873">
        <w:rPr>
          <w:rFonts w:ascii="Courier New" w:hAnsi="Courier New"/>
          <w:noProof/>
          <w:color w:val="993366"/>
          <w:sz w:val="12"/>
          <w:szCs w:val="12"/>
          <w:highlight w:val="green"/>
          <w:lang w:eastAsia="en-GB"/>
        </w:rPr>
        <w:t>SIZE</w:t>
      </w:r>
      <w:r w:rsidRPr="00146873">
        <w:rPr>
          <w:rFonts w:ascii="Courier New" w:hAnsi="Courier New"/>
          <w:noProof/>
          <w:sz w:val="12"/>
          <w:szCs w:val="12"/>
          <w:highlight w:val="green"/>
          <w:lang w:eastAsia="en-GB"/>
        </w:rPr>
        <w:t xml:space="preserve"> (1.. maxNrofServingCells-1))</w:t>
      </w:r>
      <w:r w:rsidRPr="00146873">
        <w:rPr>
          <w:rFonts w:ascii="Courier New" w:hAnsi="Courier New"/>
          <w:noProof/>
          <w:color w:val="993366"/>
          <w:sz w:val="12"/>
          <w:szCs w:val="12"/>
          <w:highlight w:val="green"/>
          <w:lang w:eastAsia="en-GB"/>
        </w:rPr>
        <w:t xml:space="preserve"> OF</w:t>
      </w:r>
      <w:r w:rsidRPr="00146873">
        <w:rPr>
          <w:rFonts w:ascii="Courier New" w:hAnsi="Courier New"/>
          <w:noProof/>
          <w:sz w:val="12"/>
          <w:szCs w:val="12"/>
          <w:highlight w:val="green"/>
          <w:lang w:eastAsia="en-GB"/>
        </w:rPr>
        <w:t xml:space="preserve">  ARFCN-ValueNR          </w:t>
      </w:r>
      <w:r w:rsidRPr="00146873">
        <w:rPr>
          <w:rFonts w:ascii="Courier New" w:hAnsi="Courier New"/>
          <w:noProof/>
          <w:color w:val="993366"/>
          <w:sz w:val="12"/>
          <w:szCs w:val="12"/>
          <w:highlight w:val="green"/>
          <w:lang w:eastAsia="en-GB"/>
        </w:rPr>
        <w:t>OPTIONAL</w:t>
      </w:r>
      <w:r w:rsidRPr="00146873">
        <w:rPr>
          <w:rFonts w:ascii="Courier New" w:hAnsi="Courier New"/>
          <w:noProof/>
          <w:sz w:val="12"/>
          <w:szCs w:val="12"/>
          <w:highlight w:val="green"/>
          <w:lang w:eastAsia="en-GB"/>
        </w:rPr>
        <w:t>,</w:t>
      </w:r>
    </w:p>
    <w:p w14:paraId="48D3E567"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46873">
        <w:rPr>
          <w:rFonts w:ascii="Courier New" w:hAnsi="Courier New"/>
          <w:noProof/>
          <w:sz w:val="12"/>
          <w:szCs w:val="12"/>
          <w:highlight w:val="green"/>
          <w:lang w:eastAsia="en-GB"/>
        </w:rPr>
        <w:t xml:space="preserve">    scellFrequenciesSN-EUTRA            </w:t>
      </w:r>
      <w:r w:rsidRPr="00146873">
        <w:rPr>
          <w:rFonts w:ascii="Courier New" w:hAnsi="Courier New"/>
          <w:noProof/>
          <w:color w:val="993366"/>
          <w:sz w:val="12"/>
          <w:szCs w:val="12"/>
          <w:highlight w:val="green"/>
          <w:lang w:eastAsia="en-GB"/>
        </w:rPr>
        <w:t>SEQUENCE</w:t>
      </w:r>
      <w:r w:rsidRPr="00146873">
        <w:rPr>
          <w:rFonts w:ascii="Courier New" w:hAnsi="Courier New"/>
          <w:noProof/>
          <w:sz w:val="12"/>
          <w:szCs w:val="12"/>
          <w:highlight w:val="green"/>
          <w:lang w:eastAsia="en-GB"/>
        </w:rPr>
        <w:t xml:space="preserve"> (</w:t>
      </w:r>
      <w:r w:rsidRPr="00146873">
        <w:rPr>
          <w:rFonts w:ascii="Courier New" w:hAnsi="Courier New"/>
          <w:noProof/>
          <w:color w:val="993366"/>
          <w:sz w:val="12"/>
          <w:szCs w:val="12"/>
          <w:highlight w:val="green"/>
          <w:lang w:eastAsia="en-GB"/>
        </w:rPr>
        <w:t>SIZE</w:t>
      </w:r>
      <w:r w:rsidRPr="00146873">
        <w:rPr>
          <w:rFonts w:ascii="Courier New" w:hAnsi="Courier New"/>
          <w:noProof/>
          <w:sz w:val="12"/>
          <w:szCs w:val="12"/>
          <w:highlight w:val="green"/>
          <w:lang w:eastAsia="en-GB"/>
        </w:rPr>
        <w:t xml:space="preserve"> (1.. maxNrofServingCells-1))</w:t>
      </w:r>
      <w:r w:rsidRPr="00146873">
        <w:rPr>
          <w:rFonts w:ascii="Courier New" w:hAnsi="Courier New"/>
          <w:noProof/>
          <w:color w:val="993366"/>
          <w:sz w:val="12"/>
          <w:szCs w:val="12"/>
          <w:highlight w:val="green"/>
          <w:lang w:eastAsia="en-GB"/>
        </w:rPr>
        <w:t xml:space="preserve"> OF</w:t>
      </w:r>
      <w:r w:rsidRPr="00146873">
        <w:rPr>
          <w:rFonts w:ascii="Courier New" w:hAnsi="Courier New"/>
          <w:noProof/>
          <w:sz w:val="12"/>
          <w:szCs w:val="12"/>
          <w:highlight w:val="green"/>
          <w:lang w:eastAsia="en-GB"/>
        </w:rPr>
        <w:t xml:space="preserve">  ARFCN-ValueEUTRA       </w:t>
      </w:r>
      <w:r w:rsidRPr="00146873">
        <w:rPr>
          <w:rFonts w:ascii="Courier New" w:hAnsi="Courier New"/>
          <w:noProof/>
          <w:color w:val="993366"/>
          <w:sz w:val="12"/>
          <w:szCs w:val="12"/>
          <w:highlight w:val="green"/>
          <w:lang w:eastAsia="en-GB"/>
        </w:rPr>
        <w:t>OPTIONAL</w:t>
      </w:r>
      <w:r w:rsidRPr="00146873">
        <w:rPr>
          <w:rFonts w:ascii="Courier New" w:hAnsi="Courier New"/>
          <w:noProof/>
          <w:sz w:val="12"/>
          <w:szCs w:val="12"/>
          <w:highlight w:val="green"/>
          <w:lang w:eastAsia="en-GB"/>
        </w:rPr>
        <w:t>,</w:t>
      </w:r>
    </w:p>
    <w:p w14:paraId="041485CD"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46873">
        <w:rPr>
          <w:rFonts w:ascii="Courier New" w:hAnsi="Courier New"/>
          <w:noProof/>
          <w:sz w:val="12"/>
          <w:szCs w:val="12"/>
          <w:highlight w:val="green"/>
          <w:lang w:eastAsia="en-GB"/>
        </w:rPr>
        <w:t xml:space="preserve">    nonCriticalExtension                CG-Config-v1610-IEs                                                    </w:t>
      </w:r>
      <w:r w:rsidRPr="00146873">
        <w:rPr>
          <w:rFonts w:ascii="Courier New" w:hAnsi="Courier New"/>
          <w:noProof/>
          <w:color w:val="993366"/>
          <w:sz w:val="12"/>
          <w:szCs w:val="12"/>
          <w:highlight w:val="green"/>
          <w:lang w:eastAsia="en-GB"/>
        </w:rPr>
        <w:t>OPTIONAL</w:t>
      </w:r>
    </w:p>
    <w:p w14:paraId="225DB3BC" w14:textId="77777777" w:rsidR="00146873" w:rsidRPr="00146873" w:rsidRDefault="00146873" w:rsidP="00146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2"/>
          <w:szCs w:val="12"/>
          <w:lang w:eastAsia="en-GB"/>
        </w:rPr>
      </w:pPr>
      <w:r w:rsidRPr="00146873">
        <w:rPr>
          <w:rFonts w:ascii="Courier New" w:eastAsia="SimSun" w:hAnsi="Courier New"/>
          <w:noProof/>
          <w:sz w:val="12"/>
          <w:szCs w:val="12"/>
          <w:highlight w:val="green"/>
          <w:lang w:eastAsia="en-GB"/>
        </w:rPr>
        <w:t>}</w:t>
      </w:r>
    </w:p>
    <w:p w14:paraId="058472DB" w14:textId="77777777" w:rsidR="00524553" w:rsidRDefault="00524553" w:rsidP="005271F7">
      <w:pPr>
        <w:rPr>
          <w:b/>
          <w:bCs/>
        </w:rPr>
      </w:pPr>
    </w:p>
    <w:p w14:paraId="29469C90" w14:textId="2F62345E" w:rsidR="00CD5505" w:rsidRDefault="00CD5505" w:rsidP="005271F7">
      <w:r w:rsidRPr="00C932F5">
        <w:t>However</w:t>
      </w:r>
      <w:r>
        <w:t xml:space="preserve">, the </w:t>
      </w:r>
      <w:r w:rsidR="00C0793B">
        <w:t xml:space="preserve">SN SCell </w:t>
      </w:r>
      <w:r w:rsidR="00C0793B" w:rsidRPr="00C0793B">
        <w:t xml:space="preserve">ARFCN values in CG-Config-v1590 </w:t>
      </w:r>
      <w:r w:rsidR="00C0793B">
        <w:t xml:space="preserve">were originally introduced to allow </w:t>
      </w:r>
      <w:r w:rsidR="00C0793B" w:rsidRPr="00C0793B">
        <w:t>measurement reporting identities coordination</w:t>
      </w:r>
      <w:r w:rsidR="002225AA">
        <w:t xml:space="preserve">: Therefore, it seems they would likely point to the SSB frequencies and not to </w:t>
      </w:r>
      <w:r w:rsidR="00C0793B">
        <w:t xml:space="preserve">the actual SCell </w:t>
      </w:r>
      <w:r w:rsidR="002225AA">
        <w:t xml:space="preserve">(center) </w:t>
      </w:r>
      <w:r w:rsidR="00C0793B">
        <w:t>frequencies.</w:t>
      </w:r>
      <w:r w:rsidR="002225AA">
        <w:t xml:space="preserve">  But this is not made very clear in RRC as the field description only states </w:t>
      </w:r>
      <w:r w:rsidR="00CD6C02">
        <w:t>it is the "</w:t>
      </w:r>
      <w:r w:rsidR="00CD6C02" w:rsidRPr="00C932F5">
        <w:rPr>
          <w:highlight w:val="yellow"/>
        </w:rPr>
        <w:t>frequency</w:t>
      </w:r>
      <w:r w:rsidR="00CD6C02">
        <w:t>" of each SCG SCell</w:t>
      </w:r>
      <w:r w:rsidR="00C932F5">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D6C02" w:rsidRPr="00D96C74" w14:paraId="1A8B2D8E" w14:textId="77777777" w:rsidTr="00C932F5">
        <w:tc>
          <w:tcPr>
            <w:tcW w:w="9634" w:type="dxa"/>
            <w:tcBorders>
              <w:top w:val="single" w:sz="4" w:space="0" w:color="auto"/>
              <w:left w:val="single" w:sz="4" w:space="0" w:color="auto"/>
              <w:bottom w:val="single" w:sz="4" w:space="0" w:color="auto"/>
              <w:right w:val="single" w:sz="4" w:space="0" w:color="auto"/>
            </w:tcBorders>
            <w:hideMark/>
          </w:tcPr>
          <w:p w14:paraId="7666AEA3" w14:textId="77777777" w:rsidR="00CD6C02" w:rsidRPr="00D96C74" w:rsidRDefault="00CD6C02" w:rsidP="009A2929">
            <w:pPr>
              <w:pStyle w:val="TAL"/>
              <w:rPr>
                <w:b/>
                <w:i/>
                <w:lang w:eastAsia="sv-SE"/>
              </w:rPr>
            </w:pPr>
            <w:r w:rsidRPr="00D96C74">
              <w:rPr>
                <w:b/>
                <w:i/>
                <w:lang w:eastAsia="sv-SE"/>
              </w:rPr>
              <w:t>scellFrequenciesSN-EUTRA, scellFrequenciesSN-NR</w:t>
            </w:r>
          </w:p>
          <w:p w14:paraId="5C46933B" w14:textId="77777777" w:rsidR="00CD6C02" w:rsidRPr="00D96C74" w:rsidRDefault="00CD6C02" w:rsidP="009A2929">
            <w:pPr>
              <w:pStyle w:val="TAL"/>
              <w:rPr>
                <w:b/>
                <w:i/>
                <w:lang w:eastAsia="sv-SE"/>
              </w:rPr>
            </w:pPr>
            <w:r w:rsidRPr="00C932F5">
              <w:rPr>
                <w:highlight w:val="yellow"/>
                <w:lang w:eastAsia="sv-SE"/>
              </w:rPr>
              <w:t>Indicates the frequency of all SCells configured in SCG.</w:t>
            </w:r>
            <w:r w:rsidRPr="00D96C74">
              <w:rPr>
                <w:lang w:eastAsia="sv-SE"/>
              </w:rPr>
              <w:t xml:space="preserve"> The field </w:t>
            </w:r>
            <w:r w:rsidRPr="00D96C74">
              <w:rPr>
                <w:i/>
                <w:iCs/>
                <w:lang w:eastAsia="sv-SE"/>
              </w:rPr>
              <w:t>scellFrequenciesSN-EUTRA</w:t>
            </w:r>
            <w:r w:rsidRPr="00D96C74">
              <w:rPr>
                <w:lang w:eastAsia="sv-SE"/>
              </w:rPr>
              <w:t xml:space="preserve"> is used in NE-DC; the field </w:t>
            </w:r>
            <w:r w:rsidRPr="00D96C74">
              <w:rPr>
                <w:i/>
                <w:iCs/>
                <w:lang w:eastAsia="sv-SE"/>
              </w:rPr>
              <w:t>scellFrequenciesSN-NR</w:t>
            </w:r>
            <w:r w:rsidRPr="00D96C74">
              <w:rPr>
                <w:lang w:eastAsia="sv-SE"/>
              </w:rPr>
              <w:t xml:space="preserve"> is used in (NG)EN-DC and NR-DC. In (NG)EN-DC, the field is optionally provided to the MN.</w:t>
            </w:r>
          </w:p>
        </w:tc>
      </w:tr>
    </w:tbl>
    <w:p w14:paraId="45A67784" w14:textId="77777777" w:rsidR="002225AA" w:rsidRDefault="002225AA" w:rsidP="005271F7"/>
    <w:p w14:paraId="162680AB" w14:textId="031A9DBB" w:rsidR="002D0852" w:rsidRDefault="00ED2D76" w:rsidP="005271F7">
      <w:r>
        <w:t xml:space="preserve">Therefore, it </w:t>
      </w:r>
      <w:r w:rsidR="00D038C5">
        <w:t>can be seen that the current field description is not clear in this so network could conceivably consider the</w:t>
      </w:r>
      <w:r w:rsidR="00DA52C8">
        <w:t>se as the</w:t>
      </w:r>
      <w:r w:rsidR="00D038C5">
        <w:t xml:space="preserve"> SCell </w:t>
      </w:r>
      <w:r w:rsidR="00DA52C8">
        <w:t xml:space="preserve">center </w:t>
      </w:r>
      <w:r w:rsidR="00D038C5">
        <w:t>frequencies</w:t>
      </w:r>
      <w:r w:rsidR="00A0798D">
        <w:t>,</w:t>
      </w:r>
      <w:r w:rsidR="00D038C5">
        <w:t xml:space="preserve"> </w:t>
      </w:r>
      <w:r w:rsidR="00AF4456">
        <w:t>but this is not made very clear in RRC as the field description only states it is the "</w:t>
      </w:r>
      <w:r w:rsidR="00AF4456" w:rsidRPr="00AA1022">
        <w:rPr>
          <w:highlight w:val="yellow"/>
        </w:rPr>
        <w:t>frequency</w:t>
      </w:r>
      <w:r w:rsidR="00AF4456">
        <w:t>" of each SCG SCell</w:t>
      </w:r>
      <w:r w:rsidR="00DA52C8">
        <w:t xml:space="preserve">. </w:t>
      </w:r>
    </w:p>
    <w:p w14:paraId="2BBF317A" w14:textId="1AC9722A" w:rsidR="00C0793B" w:rsidRDefault="00524553" w:rsidP="005271F7">
      <w:pPr>
        <w:rPr>
          <w:b/>
          <w:bCs/>
        </w:rPr>
      </w:pPr>
      <w:r w:rsidRPr="00756074">
        <w:rPr>
          <w:b/>
          <w:bCs/>
        </w:rPr>
        <w:t xml:space="preserve">Observation </w:t>
      </w:r>
      <w:r w:rsidR="005E7225">
        <w:rPr>
          <w:b/>
          <w:bCs/>
        </w:rPr>
        <w:t>6</w:t>
      </w:r>
      <w:r w:rsidRPr="00756074">
        <w:rPr>
          <w:b/>
          <w:bCs/>
        </w:rPr>
        <w:t>:</w:t>
      </w:r>
      <w:r>
        <w:rPr>
          <w:b/>
          <w:bCs/>
        </w:rPr>
        <w:t xml:space="preserve"> </w:t>
      </w:r>
      <w:r w:rsidR="002225AA">
        <w:rPr>
          <w:b/>
          <w:bCs/>
        </w:rPr>
        <w:t>It is</w:t>
      </w:r>
      <w:r w:rsidR="00D038C5">
        <w:rPr>
          <w:b/>
          <w:bCs/>
        </w:rPr>
        <w:t xml:space="preserve"> not clear whether t</w:t>
      </w:r>
      <w:r>
        <w:rPr>
          <w:b/>
          <w:bCs/>
        </w:rPr>
        <w:t xml:space="preserve">he ARFCN values </w:t>
      </w:r>
      <w:r w:rsidR="00E47DCF">
        <w:rPr>
          <w:b/>
          <w:bCs/>
        </w:rPr>
        <w:t xml:space="preserve">in </w:t>
      </w:r>
      <w:r w:rsidR="00E47DCF" w:rsidRPr="00E47DCF">
        <w:rPr>
          <w:b/>
          <w:bCs/>
        </w:rPr>
        <w:t>CG-Config-v1590</w:t>
      </w:r>
      <w:r w:rsidR="00E47DCF">
        <w:rPr>
          <w:b/>
          <w:bCs/>
        </w:rPr>
        <w:t xml:space="preserve"> </w:t>
      </w:r>
      <w:r>
        <w:rPr>
          <w:b/>
          <w:bCs/>
        </w:rPr>
        <w:t xml:space="preserve">point to the </w:t>
      </w:r>
      <w:r w:rsidR="00D038C5">
        <w:rPr>
          <w:b/>
          <w:bCs/>
        </w:rPr>
        <w:t xml:space="preserve">center </w:t>
      </w:r>
      <w:r>
        <w:rPr>
          <w:b/>
          <w:bCs/>
        </w:rPr>
        <w:t xml:space="preserve">frequency of the PSCell/SCell(s) under the SN and </w:t>
      </w:r>
      <w:r w:rsidR="00D038C5">
        <w:rPr>
          <w:b/>
          <w:bCs/>
        </w:rPr>
        <w:t>not to the SSB frequencies of each SCell</w:t>
      </w:r>
      <w:r>
        <w:rPr>
          <w:b/>
          <w:bCs/>
        </w:rPr>
        <w:t>.</w:t>
      </w:r>
      <w:r w:rsidR="152927EB" w:rsidRPr="0AFE2840">
        <w:rPr>
          <w:b/>
          <w:bCs/>
        </w:rPr>
        <w:t xml:space="preserve"> </w:t>
      </w:r>
    </w:p>
    <w:p w14:paraId="7D8AF9FF" w14:textId="7120A13C" w:rsidR="00B86BF0" w:rsidRPr="006421FB" w:rsidRDefault="00B86BF0" w:rsidP="005271F7">
      <w:r>
        <w:t xml:space="preserve">Since the SN SCell </w:t>
      </w:r>
      <w:r w:rsidRPr="00C0793B">
        <w:t xml:space="preserve">ARFCN values in CG-Config-v1590 </w:t>
      </w:r>
      <w:r>
        <w:t xml:space="preserve">were originally introduced to allow </w:t>
      </w:r>
      <w:r w:rsidRPr="00C0793B">
        <w:t>measurement reporting identities coordination</w:t>
      </w:r>
      <w:r>
        <w:t xml:space="preserve">, it seems they would likely point to the SSB frequencies and not to the actual SCell (center) frequencies, but to avoid inter-operability problems, it would be good to clarify this in the field </w:t>
      </w:r>
      <w:r w:rsidR="000444EF">
        <w:t>description</w:t>
      </w:r>
      <w:r>
        <w:t>.</w:t>
      </w:r>
    </w:p>
    <w:p w14:paraId="1A16713A" w14:textId="5844868F" w:rsidR="00D038C5" w:rsidRDefault="00D038C5" w:rsidP="00D038C5">
      <w:pPr>
        <w:rPr>
          <w:b/>
          <w:bCs/>
          <w:lang w:val="fr-FR"/>
        </w:rPr>
      </w:pPr>
      <w:r w:rsidRPr="00BF3518">
        <w:rPr>
          <w:b/>
          <w:bCs/>
          <w:lang w:val="fr-FR"/>
        </w:rPr>
        <w:t xml:space="preserve">Proposal 1 : RAN2 to </w:t>
      </w:r>
      <w:r>
        <w:rPr>
          <w:b/>
          <w:bCs/>
          <w:lang w:val="fr-FR"/>
        </w:rPr>
        <w:t xml:space="preserve">clarify </w:t>
      </w:r>
      <w:r w:rsidR="00AF4456">
        <w:rPr>
          <w:b/>
          <w:bCs/>
          <w:lang w:val="fr-FR"/>
        </w:rPr>
        <w:t xml:space="preserve">in </w:t>
      </w:r>
      <w:r>
        <w:rPr>
          <w:b/>
          <w:bCs/>
          <w:lang w:val="fr-FR"/>
        </w:rPr>
        <w:t xml:space="preserve">the description of the </w:t>
      </w:r>
      <w:r w:rsidRPr="00D96C74">
        <w:rPr>
          <w:b/>
          <w:i/>
          <w:lang w:eastAsia="sv-SE"/>
        </w:rPr>
        <w:t>scellFrequenciesSN</w:t>
      </w:r>
      <w:r>
        <w:rPr>
          <w:b/>
          <w:i/>
          <w:lang w:eastAsia="sv-SE"/>
        </w:rPr>
        <w:t>-EUTRA</w:t>
      </w:r>
      <w:r>
        <w:rPr>
          <w:b/>
          <w:bCs/>
          <w:lang w:val="fr-FR"/>
        </w:rPr>
        <w:t xml:space="preserve"> and </w:t>
      </w:r>
      <w:r w:rsidRPr="006421FB">
        <w:rPr>
          <w:b/>
          <w:i/>
          <w:lang w:val="fr-FR"/>
        </w:rPr>
        <w:t>scellFrequenciesSN-NR</w:t>
      </w:r>
      <w:r w:rsidR="00AF4456">
        <w:rPr>
          <w:b/>
          <w:bCs/>
          <w:lang w:val="fr-FR"/>
        </w:rPr>
        <w:t xml:space="preserve"> what the "frequency" means</w:t>
      </w:r>
      <w:r w:rsidR="009C39CA">
        <w:rPr>
          <w:b/>
          <w:bCs/>
          <w:lang w:val="fr-FR"/>
        </w:rPr>
        <w:t xml:space="preserve"> (i.e. carrier center frequency or the SSB frequency)</w:t>
      </w:r>
      <w:r>
        <w:rPr>
          <w:b/>
          <w:bCs/>
          <w:lang w:val="fr-FR"/>
        </w:rPr>
        <w:t>.</w:t>
      </w:r>
    </w:p>
    <w:p w14:paraId="2F20C05D" w14:textId="57769CD3" w:rsidR="002B61C3" w:rsidRDefault="009C39CA" w:rsidP="009C39CA">
      <w:r>
        <w:t xml:space="preserve">However: If the </w:t>
      </w:r>
      <w:r w:rsidRPr="00C0793B">
        <w:t xml:space="preserve">CG-Config-v1590 </w:t>
      </w:r>
      <w:r>
        <w:t xml:space="preserve">indeed indicates the Scell SSB frequencies, it seems that </w:t>
      </w:r>
      <w:r w:rsidR="002B61C3">
        <w:t xml:space="preserve">this information cannot be used by </w:t>
      </w:r>
      <w:r>
        <w:t xml:space="preserve">MN </w:t>
      </w:r>
      <w:r w:rsidR="002B61C3">
        <w:t xml:space="preserve">to determine </w:t>
      </w:r>
      <w:r>
        <w:t>the actual SCell (center) frequencies, which means MN cannot determine whether the entire SN (i.e. PSCell + SCells) frequency configuration is contiguous or non-contiguous with the E-UTRA.</w:t>
      </w:r>
      <w:r w:rsidR="002B61C3">
        <w:t xml:space="preserve"> </w:t>
      </w:r>
    </w:p>
    <w:p w14:paraId="306A9BE6" w14:textId="1F0FDCAE" w:rsidR="002B61C3" w:rsidRPr="006421FB" w:rsidRDefault="002B61C3" w:rsidP="009C39CA">
      <w:pPr>
        <w:rPr>
          <w:b/>
        </w:rPr>
      </w:pPr>
      <w:r w:rsidRPr="00756074">
        <w:rPr>
          <w:b/>
          <w:bCs/>
        </w:rPr>
        <w:t xml:space="preserve">Observation </w:t>
      </w:r>
      <w:r w:rsidR="005E7225">
        <w:rPr>
          <w:b/>
          <w:bCs/>
        </w:rPr>
        <w:t>7</w:t>
      </w:r>
      <w:r w:rsidRPr="00756074">
        <w:rPr>
          <w:b/>
          <w:bCs/>
        </w:rPr>
        <w:t>:</w:t>
      </w:r>
      <w:r>
        <w:rPr>
          <w:b/>
          <w:bCs/>
        </w:rPr>
        <w:t xml:space="preserve"> The RRC </w:t>
      </w:r>
      <w:r w:rsidRPr="006421FB">
        <w:rPr>
          <w:b/>
          <w:i/>
        </w:rPr>
        <w:t>CG-Config</w:t>
      </w:r>
      <w:r>
        <w:rPr>
          <w:b/>
          <w:bCs/>
        </w:rPr>
        <w:t xml:space="preserve"> INM only indicate the SN PSCell center frequency but not the SN SCell center frequencies</w:t>
      </w:r>
      <w:r w:rsidR="00AB12CC">
        <w:rPr>
          <w:b/>
          <w:bCs/>
        </w:rPr>
        <w:t>.</w:t>
      </w:r>
    </w:p>
    <w:p w14:paraId="2D5CA3F5" w14:textId="5666C331" w:rsidR="009C39CA" w:rsidRPr="009A2929" w:rsidRDefault="002B61C3" w:rsidP="009C39CA">
      <w:r>
        <w:t xml:space="preserve">However, in the X2AP </w:t>
      </w:r>
      <w:r w:rsidRPr="00AD0158">
        <w:rPr>
          <w:b/>
          <w:bCs/>
          <w:i/>
          <w:iCs/>
          <w:lang w:val="fr-FR"/>
        </w:rPr>
        <w:t>Served Cell Information NR</w:t>
      </w:r>
      <w:r w:rsidRPr="006421FB">
        <w:rPr>
          <w:lang w:val="fr-FR"/>
        </w:rPr>
        <w:t> </w:t>
      </w:r>
      <w:r w:rsidR="009A2929">
        <w:rPr>
          <w:lang w:val="fr-FR"/>
        </w:rPr>
        <w:t>(see Annex A)</w:t>
      </w:r>
      <w:r w:rsidR="00AB12CC" w:rsidRPr="006421FB">
        <w:rPr>
          <w:lang w:val="fr-FR"/>
        </w:rPr>
        <w:t>, ce</w:t>
      </w:r>
      <w:r w:rsidR="00AB12CC">
        <w:rPr>
          <w:lang w:val="fr-FR"/>
        </w:rPr>
        <w:t xml:space="preserve">nter frequency of the </w:t>
      </w:r>
      <w:r w:rsidR="00AB12CC">
        <w:rPr>
          <w:u w:val="single"/>
          <w:lang w:val="fr-FR"/>
        </w:rPr>
        <w:t>cell</w:t>
      </w:r>
      <w:r w:rsidR="00AB12CC">
        <w:rPr>
          <w:lang w:val="fr-FR"/>
        </w:rPr>
        <w:t xml:space="preserve"> is provided, but this is a static information that is exchanged when the X2AP connection is established. Hence, it is </w:t>
      </w:r>
      <w:r w:rsidR="00AB12CC">
        <w:rPr>
          <w:b/>
          <w:bCs/>
          <w:lang w:val="fr-FR"/>
        </w:rPr>
        <w:t>NOT</w:t>
      </w:r>
      <w:r w:rsidR="00AB12CC">
        <w:rPr>
          <w:lang w:val="fr-FR"/>
        </w:rPr>
        <w:t xml:space="preserve"> UE-specific and does not take any UE channel bandwidth capabilities into account.</w:t>
      </w:r>
    </w:p>
    <w:p w14:paraId="6723A79C" w14:textId="35991655" w:rsidR="00AD0158" w:rsidRPr="00C932F5" w:rsidRDefault="00524553" w:rsidP="005271F7">
      <w:pPr>
        <w:rPr>
          <w:b/>
          <w:lang w:val="fr-FR"/>
        </w:rPr>
      </w:pPr>
      <w:r w:rsidRPr="00756074" w:rsidDel="009C39CA">
        <w:rPr>
          <w:b/>
          <w:bCs/>
        </w:rPr>
        <w:t xml:space="preserve">Observation </w:t>
      </w:r>
      <w:r w:rsidR="005E7225">
        <w:rPr>
          <w:b/>
          <w:bCs/>
        </w:rPr>
        <w:t>8</w:t>
      </w:r>
      <w:r w:rsidR="00F87D1A" w:rsidRPr="00AD0158">
        <w:rPr>
          <w:b/>
          <w:bCs/>
        </w:rPr>
        <w:t xml:space="preserve">: The </w:t>
      </w:r>
      <w:r w:rsidR="00F87D1A" w:rsidRPr="00AD0158">
        <w:rPr>
          <w:b/>
          <w:bCs/>
          <w:i/>
          <w:iCs/>
          <w:lang w:val="fr-FR"/>
        </w:rPr>
        <w:t>Served Cell Information NR</w:t>
      </w:r>
      <w:r w:rsidR="00F87D1A" w:rsidRPr="00AD0158">
        <w:rPr>
          <w:b/>
          <w:bCs/>
          <w:lang w:val="fr-FR"/>
        </w:rPr>
        <w:t xml:space="preserve"> IE </w:t>
      </w:r>
      <w:r w:rsidR="10DD2DDC" w:rsidRPr="00C932F5">
        <w:rPr>
          <w:b/>
          <w:lang w:val="fr-FR"/>
        </w:rPr>
        <w:t xml:space="preserve">exchanged </w:t>
      </w:r>
      <w:r w:rsidR="375B16C4" w:rsidRPr="00C932F5">
        <w:rPr>
          <w:b/>
          <w:lang w:val="fr-FR"/>
        </w:rPr>
        <w:t xml:space="preserve">during the </w:t>
      </w:r>
      <w:r w:rsidR="375B16C4" w:rsidRPr="006318E1">
        <w:rPr>
          <w:b/>
        </w:rPr>
        <w:t>EN-DC</w:t>
      </w:r>
      <w:r w:rsidR="00F87D1A" w:rsidRPr="006318E1">
        <w:rPr>
          <w:b/>
        </w:rPr>
        <w:t xml:space="preserve"> X2 </w:t>
      </w:r>
      <w:r w:rsidR="375B16C4" w:rsidRPr="006318E1">
        <w:rPr>
          <w:b/>
        </w:rPr>
        <w:t>Setup</w:t>
      </w:r>
      <w:r w:rsidR="375B16C4" w:rsidRPr="00C932F5">
        <w:rPr>
          <w:b/>
          <w:lang w:val="fr-FR"/>
        </w:rPr>
        <w:t>/</w:t>
      </w:r>
      <w:r w:rsidR="3C92E477" w:rsidRPr="00C932F5">
        <w:rPr>
          <w:b/>
          <w:lang w:val="fr-FR"/>
        </w:rPr>
        <w:t>EN-DC Configuration Update procedure</w:t>
      </w:r>
      <w:r w:rsidR="16E588CF" w:rsidRPr="54DA1E4D">
        <w:rPr>
          <w:b/>
          <w:bCs/>
          <w:lang w:val="fr-FR"/>
        </w:rPr>
        <w:t xml:space="preserve"> </w:t>
      </w:r>
      <w:r w:rsidR="00AD0158" w:rsidRPr="00AD0158">
        <w:rPr>
          <w:b/>
          <w:bCs/>
          <w:lang w:val="fr-FR"/>
        </w:rPr>
        <w:t xml:space="preserve">provides the </w:t>
      </w:r>
      <w:r w:rsidR="15E9EF76" w:rsidRPr="00C932F5">
        <w:rPr>
          <w:b/>
          <w:lang w:val="fr-FR"/>
        </w:rPr>
        <w:t>center frequency,</w:t>
      </w:r>
      <w:r w:rsidR="15E9EF76" w:rsidRPr="54DA1E4D">
        <w:rPr>
          <w:b/>
          <w:bCs/>
          <w:lang w:val="fr-FR"/>
        </w:rPr>
        <w:t xml:space="preserve"> </w:t>
      </w:r>
      <w:r w:rsidR="00AD0158" w:rsidRPr="00AD0158">
        <w:rPr>
          <w:b/>
          <w:bCs/>
          <w:lang w:val="fr-FR"/>
        </w:rPr>
        <w:t xml:space="preserve">SCS and Transmission bandwidth of </w:t>
      </w:r>
      <w:r w:rsidR="00AD0158" w:rsidRPr="54DA1E4D">
        <w:rPr>
          <w:b/>
          <w:bCs/>
          <w:lang w:val="fr-FR"/>
        </w:rPr>
        <w:t>a</w:t>
      </w:r>
      <w:r w:rsidR="7543AB13" w:rsidRPr="54DA1E4D">
        <w:rPr>
          <w:b/>
          <w:bCs/>
          <w:lang w:val="fr-FR"/>
        </w:rPr>
        <w:t xml:space="preserve">n </w:t>
      </w:r>
      <w:r w:rsidR="00AD0158" w:rsidRPr="54DA1E4D">
        <w:rPr>
          <w:b/>
          <w:bCs/>
          <w:lang w:val="fr-FR"/>
        </w:rPr>
        <w:t xml:space="preserve">NR </w:t>
      </w:r>
      <w:r w:rsidR="55B15281" w:rsidRPr="00C932F5">
        <w:rPr>
          <w:b/>
          <w:lang w:val="fr-FR"/>
        </w:rPr>
        <w:t>Cell</w:t>
      </w:r>
      <w:r w:rsidR="00AD0158" w:rsidRPr="00C932F5">
        <w:rPr>
          <w:b/>
          <w:lang w:val="fr-FR"/>
        </w:rPr>
        <w:t xml:space="preserve"> </w:t>
      </w:r>
      <w:r w:rsidR="00AD0158" w:rsidRPr="00AD0158">
        <w:rPr>
          <w:b/>
          <w:bCs/>
          <w:lang w:val="fr-FR"/>
        </w:rPr>
        <w:t xml:space="preserve">but this cannot conclusively </w:t>
      </w:r>
      <w:r w:rsidR="00AD0158">
        <w:rPr>
          <w:b/>
          <w:bCs/>
          <w:lang w:val="fr-FR"/>
        </w:rPr>
        <w:t xml:space="preserve">tell the MN anything </w:t>
      </w:r>
      <w:r w:rsidR="44765656" w:rsidRPr="151BA523">
        <w:rPr>
          <w:b/>
          <w:bCs/>
          <w:lang w:val="fr-FR"/>
        </w:rPr>
        <w:t>about the</w:t>
      </w:r>
      <w:r w:rsidR="00AD0158">
        <w:rPr>
          <w:b/>
          <w:bCs/>
          <w:lang w:val="fr-FR"/>
        </w:rPr>
        <w:t xml:space="preserve"> s</w:t>
      </w:r>
      <w:r w:rsidR="00AD0158" w:rsidRPr="00C932F5">
        <w:rPr>
          <w:b/>
          <w:lang w:val="fr-FR"/>
        </w:rPr>
        <w:t xml:space="preserve">pecific </w:t>
      </w:r>
      <w:r w:rsidR="1AB14097" w:rsidRPr="00C932F5">
        <w:rPr>
          <w:b/>
          <w:lang w:val="fr-FR"/>
        </w:rPr>
        <w:t xml:space="preserve">NR Cell configuration </w:t>
      </w:r>
      <w:r w:rsidR="796E3988" w:rsidRPr="00C932F5">
        <w:rPr>
          <w:b/>
          <w:lang w:val="fr-FR"/>
        </w:rPr>
        <w:t>(</w:t>
      </w:r>
      <w:r w:rsidR="00AD0158" w:rsidRPr="00C932F5">
        <w:rPr>
          <w:b/>
          <w:lang w:val="fr-FR"/>
        </w:rPr>
        <w:t>e.g. Channel Bandwidth</w:t>
      </w:r>
      <w:r w:rsidR="7D7164DD" w:rsidRPr="00C932F5">
        <w:rPr>
          <w:b/>
          <w:lang w:val="fr-FR"/>
        </w:rPr>
        <w:t xml:space="preserve"> and center frequency) which is configured at the UE</w:t>
      </w:r>
      <w:r w:rsidR="00AD0158" w:rsidRPr="00C932F5">
        <w:rPr>
          <w:b/>
          <w:lang w:val="fr-FR"/>
        </w:rPr>
        <w:t>.</w:t>
      </w:r>
    </w:p>
    <w:p w14:paraId="480890C0"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70320">
        <w:rPr>
          <w:rFonts w:ascii="Courier New" w:hAnsi="Courier New"/>
          <w:noProof/>
          <w:sz w:val="12"/>
          <w:szCs w:val="12"/>
          <w:highlight w:val="green"/>
          <w:lang w:eastAsia="en-GB"/>
        </w:rPr>
        <w:t xml:space="preserve">BandCombinationIndex ::= </w:t>
      </w:r>
      <w:r w:rsidRPr="00170320">
        <w:rPr>
          <w:rFonts w:ascii="Courier New" w:hAnsi="Courier New"/>
          <w:noProof/>
          <w:color w:val="993366"/>
          <w:sz w:val="12"/>
          <w:szCs w:val="12"/>
          <w:highlight w:val="green"/>
          <w:lang w:eastAsia="en-GB"/>
        </w:rPr>
        <w:t>INTEGER</w:t>
      </w:r>
      <w:r w:rsidRPr="00170320">
        <w:rPr>
          <w:rFonts w:ascii="Courier New" w:hAnsi="Courier New"/>
          <w:noProof/>
          <w:sz w:val="12"/>
          <w:szCs w:val="12"/>
          <w:highlight w:val="green"/>
          <w:lang w:eastAsia="en-GB"/>
        </w:rPr>
        <w:t xml:space="preserve"> (1..maxBandComb)</w:t>
      </w:r>
    </w:p>
    <w:p w14:paraId="0BA5E614"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p>
    <w:p w14:paraId="767835F3"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70320">
        <w:rPr>
          <w:rFonts w:ascii="Courier New" w:hAnsi="Courier New"/>
          <w:noProof/>
          <w:sz w:val="12"/>
          <w:szCs w:val="12"/>
          <w:highlight w:val="green"/>
          <w:lang w:eastAsia="en-GB"/>
        </w:rPr>
        <w:t xml:space="preserve">BandCombinationInfoSN ::=           </w:t>
      </w:r>
      <w:r w:rsidRPr="00170320">
        <w:rPr>
          <w:rFonts w:ascii="Courier New" w:hAnsi="Courier New"/>
          <w:noProof/>
          <w:color w:val="993366"/>
          <w:sz w:val="12"/>
          <w:szCs w:val="12"/>
          <w:highlight w:val="green"/>
          <w:lang w:eastAsia="en-GB"/>
        </w:rPr>
        <w:t>SEQUENCE</w:t>
      </w:r>
      <w:r w:rsidRPr="00170320">
        <w:rPr>
          <w:rFonts w:ascii="Courier New" w:hAnsi="Courier New"/>
          <w:noProof/>
          <w:sz w:val="12"/>
          <w:szCs w:val="12"/>
          <w:highlight w:val="green"/>
          <w:lang w:eastAsia="en-GB"/>
        </w:rPr>
        <w:t xml:space="preserve"> {</w:t>
      </w:r>
    </w:p>
    <w:p w14:paraId="7CBA9D51"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70320">
        <w:rPr>
          <w:rFonts w:ascii="Courier New" w:hAnsi="Courier New"/>
          <w:noProof/>
          <w:sz w:val="12"/>
          <w:szCs w:val="12"/>
          <w:highlight w:val="green"/>
          <w:lang w:eastAsia="en-GB"/>
        </w:rPr>
        <w:t xml:space="preserve">    bandCombinationIndex                BandCombinationIndex,</w:t>
      </w:r>
    </w:p>
    <w:p w14:paraId="1E3217F3"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70320">
        <w:rPr>
          <w:rFonts w:ascii="Courier New" w:hAnsi="Courier New"/>
          <w:noProof/>
          <w:sz w:val="12"/>
          <w:szCs w:val="12"/>
          <w:highlight w:val="green"/>
          <w:lang w:eastAsia="en-GB"/>
        </w:rPr>
        <w:t xml:space="preserve">    requestedFeatureSets                FeatureSetEntryIndex</w:t>
      </w:r>
    </w:p>
    <w:p w14:paraId="02CD91EF"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highlight w:val="green"/>
          <w:lang w:eastAsia="en-GB"/>
        </w:rPr>
        <w:t>}</w:t>
      </w:r>
    </w:p>
    <w:p w14:paraId="23642A55"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54B8D4AC"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 xml:space="preserve">FR-InfoList ::= </w:t>
      </w:r>
      <w:r w:rsidRPr="00170320">
        <w:rPr>
          <w:rFonts w:ascii="Courier New" w:hAnsi="Courier New"/>
          <w:noProof/>
          <w:color w:val="993366"/>
          <w:sz w:val="12"/>
          <w:szCs w:val="12"/>
          <w:lang w:eastAsia="en-GB"/>
        </w:rPr>
        <w:t>SEQUENCE</w:t>
      </w:r>
      <w:r w:rsidRPr="00170320">
        <w:rPr>
          <w:rFonts w:ascii="Courier New" w:hAnsi="Courier New"/>
          <w:noProof/>
          <w:sz w:val="12"/>
          <w:szCs w:val="12"/>
          <w:lang w:eastAsia="en-GB"/>
        </w:rPr>
        <w:t xml:space="preserve"> (</w:t>
      </w:r>
      <w:r w:rsidRPr="00170320">
        <w:rPr>
          <w:rFonts w:ascii="Courier New" w:hAnsi="Courier New"/>
          <w:noProof/>
          <w:color w:val="993366"/>
          <w:sz w:val="12"/>
          <w:szCs w:val="12"/>
          <w:lang w:eastAsia="en-GB"/>
        </w:rPr>
        <w:t>SIZE</w:t>
      </w:r>
      <w:r w:rsidRPr="00170320">
        <w:rPr>
          <w:rFonts w:ascii="Courier New" w:hAnsi="Courier New"/>
          <w:noProof/>
          <w:sz w:val="12"/>
          <w:szCs w:val="12"/>
          <w:lang w:eastAsia="en-GB"/>
        </w:rPr>
        <w:t xml:space="preserve"> (1..maxNrofServingCells-1))</w:t>
      </w:r>
      <w:r w:rsidRPr="00170320">
        <w:rPr>
          <w:rFonts w:ascii="Courier New" w:hAnsi="Courier New"/>
          <w:noProof/>
          <w:color w:val="993366"/>
          <w:sz w:val="12"/>
          <w:szCs w:val="12"/>
          <w:lang w:eastAsia="en-GB"/>
        </w:rPr>
        <w:t xml:space="preserve"> OF</w:t>
      </w:r>
      <w:r w:rsidRPr="00170320">
        <w:rPr>
          <w:rFonts w:ascii="Courier New" w:hAnsi="Courier New"/>
          <w:noProof/>
          <w:sz w:val="12"/>
          <w:szCs w:val="12"/>
          <w:lang w:eastAsia="en-GB"/>
        </w:rPr>
        <w:t xml:space="preserve"> FR-Info</w:t>
      </w:r>
    </w:p>
    <w:p w14:paraId="51C3BA80"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5CD6AF8B"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 xml:space="preserve">FR-Info ::= </w:t>
      </w:r>
      <w:r w:rsidRPr="00170320">
        <w:rPr>
          <w:rFonts w:ascii="Courier New" w:hAnsi="Courier New"/>
          <w:noProof/>
          <w:color w:val="993366"/>
          <w:sz w:val="12"/>
          <w:szCs w:val="12"/>
          <w:lang w:eastAsia="en-GB"/>
        </w:rPr>
        <w:t>SEQUENCE</w:t>
      </w:r>
      <w:r w:rsidRPr="00170320">
        <w:rPr>
          <w:rFonts w:ascii="Courier New" w:hAnsi="Courier New"/>
          <w:noProof/>
          <w:sz w:val="12"/>
          <w:szCs w:val="12"/>
          <w:lang w:eastAsia="en-GB"/>
        </w:rPr>
        <w:t xml:space="preserve"> {</w:t>
      </w:r>
    </w:p>
    <w:p w14:paraId="331948AE"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 xml:space="preserve">    servCellIndex       ServCellIndex,</w:t>
      </w:r>
    </w:p>
    <w:p w14:paraId="6C06053D"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 xml:space="preserve">    fr-Type             </w:t>
      </w:r>
      <w:r w:rsidRPr="00170320">
        <w:rPr>
          <w:rFonts w:ascii="Courier New" w:hAnsi="Courier New"/>
          <w:noProof/>
          <w:color w:val="993366"/>
          <w:sz w:val="12"/>
          <w:szCs w:val="12"/>
          <w:lang w:eastAsia="en-GB"/>
        </w:rPr>
        <w:t>ENUMERATED</w:t>
      </w:r>
      <w:r w:rsidRPr="00170320">
        <w:rPr>
          <w:rFonts w:ascii="Courier New" w:hAnsi="Courier New"/>
          <w:noProof/>
          <w:sz w:val="12"/>
          <w:szCs w:val="12"/>
          <w:lang w:eastAsia="en-GB"/>
        </w:rPr>
        <w:t xml:space="preserve"> {fr1, fr2}</w:t>
      </w:r>
    </w:p>
    <w:p w14:paraId="3E03E0AF"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w:t>
      </w:r>
    </w:p>
    <w:p w14:paraId="35CF663A"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709191F0"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 xml:space="preserve">CandidateServingFreqListNR ::= </w:t>
      </w:r>
      <w:r w:rsidRPr="00170320">
        <w:rPr>
          <w:rFonts w:ascii="Courier New" w:hAnsi="Courier New"/>
          <w:noProof/>
          <w:color w:val="993366"/>
          <w:sz w:val="12"/>
          <w:szCs w:val="12"/>
          <w:lang w:eastAsia="en-GB"/>
        </w:rPr>
        <w:t>SEQUENCE</w:t>
      </w:r>
      <w:r w:rsidRPr="00170320">
        <w:rPr>
          <w:rFonts w:ascii="Courier New" w:hAnsi="Courier New"/>
          <w:noProof/>
          <w:sz w:val="12"/>
          <w:szCs w:val="12"/>
          <w:lang w:eastAsia="en-GB"/>
        </w:rPr>
        <w:t xml:space="preserve"> (</w:t>
      </w:r>
      <w:r w:rsidRPr="00170320">
        <w:rPr>
          <w:rFonts w:ascii="Courier New" w:hAnsi="Courier New"/>
          <w:noProof/>
          <w:color w:val="993366"/>
          <w:sz w:val="12"/>
          <w:szCs w:val="12"/>
          <w:lang w:eastAsia="en-GB"/>
        </w:rPr>
        <w:t>SIZE</w:t>
      </w:r>
      <w:r w:rsidRPr="00170320">
        <w:rPr>
          <w:rFonts w:ascii="Courier New" w:hAnsi="Courier New"/>
          <w:noProof/>
          <w:sz w:val="12"/>
          <w:szCs w:val="12"/>
          <w:lang w:eastAsia="en-GB"/>
        </w:rPr>
        <w:t xml:space="preserve"> (1.. maxFreqIDC-MRDC))</w:t>
      </w:r>
      <w:r w:rsidRPr="00170320">
        <w:rPr>
          <w:rFonts w:ascii="Courier New" w:hAnsi="Courier New"/>
          <w:noProof/>
          <w:color w:val="993366"/>
          <w:sz w:val="12"/>
          <w:szCs w:val="12"/>
          <w:lang w:eastAsia="en-GB"/>
        </w:rPr>
        <w:t xml:space="preserve"> OF</w:t>
      </w:r>
      <w:r w:rsidRPr="00170320">
        <w:rPr>
          <w:rFonts w:ascii="Courier New" w:hAnsi="Courier New"/>
          <w:noProof/>
          <w:sz w:val="12"/>
          <w:szCs w:val="12"/>
          <w:lang w:eastAsia="en-GB"/>
        </w:rPr>
        <w:t xml:space="preserve"> ARFCN-ValueNR</w:t>
      </w:r>
    </w:p>
    <w:p w14:paraId="1B98A059"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494C290F"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 xml:space="preserve">CandidateServingFreqListEUTRA ::= </w:t>
      </w:r>
      <w:r w:rsidRPr="00170320">
        <w:rPr>
          <w:rFonts w:ascii="Courier New" w:hAnsi="Courier New"/>
          <w:noProof/>
          <w:color w:val="993366"/>
          <w:sz w:val="12"/>
          <w:szCs w:val="12"/>
          <w:lang w:eastAsia="en-GB"/>
        </w:rPr>
        <w:t>SEQUENCE</w:t>
      </w:r>
      <w:r w:rsidRPr="00170320">
        <w:rPr>
          <w:rFonts w:ascii="Courier New" w:hAnsi="Courier New"/>
          <w:noProof/>
          <w:sz w:val="12"/>
          <w:szCs w:val="12"/>
          <w:lang w:eastAsia="en-GB"/>
        </w:rPr>
        <w:t xml:space="preserve"> (</w:t>
      </w:r>
      <w:r w:rsidRPr="00170320">
        <w:rPr>
          <w:rFonts w:ascii="Courier New" w:hAnsi="Courier New"/>
          <w:noProof/>
          <w:color w:val="993366"/>
          <w:sz w:val="12"/>
          <w:szCs w:val="12"/>
          <w:lang w:eastAsia="en-GB"/>
        </w:rPr>
        <w:t>SIZE</w:t>
      </w:r>
      <w:r w:rsidRPr="00170320">
        <w:rPr>
          <w:rFonts w:ascii="Courier New" w:hAnsi="Courier New"/>
          <w:noProof/>
          <w:sz w:val="12"/>
          <w:szCs w:val="12"/>
          <w:lang w:eastAsia="en-GB"/>
        </w:rPr>
        <w:t xml:space="preserve"> (1.. maxFreqIDC-MRDC))</w:t>
      </w:r>
      <w:r w:rsidRPr="00170320">
        <w:rPr>
          <w:rFonts w:ascii="Courier New" w:hAnsi="Courier New"/>
          <w:noProof/>
          <w:color w:val="993366"/>
          <w:sz w:val="12"/>
          <w:szCs w:val="12"/>
          <w:lang w:eastAsia="en-GB"/>
        </w:rPr>
        <w:t xml:space="preserve"> OF</w:t>
      </w:r>
      <w:r w:rsidRPr="00170320">
        <w:rPr>
          <w:rFonts w:ascii="Courier New" w:hAnsi="Courier New"/>
          <w:noProof/>
          <w:sz w:val="12"/>
          <w:szCs w:val="12"/>
          <w:lang w:eastAsia="en-GB"/>
        </w:rPr>
        <w:t xml:space="preserve"> ARFCN-ValueEUTRA</w:t>
      </w:r>
    </w:p>
    <w:p w14:paraId="09CFFD2B"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0B301080"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 xml:space="preserve">T-Offset-r16 ::= </w:t>
      </w:r>
      <w:r w:rsidRPr="00170320">
        <w:rPr>
          <w:rFonts w:ascii="Courier New" w:hAnsi="Courier New"/>
          <w:noProof/>
          <w:color w:val="993366"/>
          <w:sz w:val="12"/>
          <w:szCs w:val="12"/>
          <w:lang w:eastAsia="en-GB"/>
        </w:rPr>
        <w:t>ENUMERATED</w:t>
      </w:r>
      <w:r w:rsidRPr="00170320">
        <w:rPr>
          <w:rFonts w:ascii="Courier New" w:hAnsi="Courier New"/>
          <w:noProof/>
          <w:sz w:val="12"/>
          <w:szCs w:val="12"/>
          <w:lang w:eastAsia="en-GB"/>
        </w:rPr>
        <w:t xml:space="preserve"> {ms0dot5, ms0dot75, ms1, ms1dot5, ms2, ms2dot5, ms3, spare1}</w:t>
      </w:r>
    </w:p>
    <w:p w14:paraId="4DF5A29D"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636C5001"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2"/>
          <w:szCs w:val="12"/>
          <w:lang w:eastAsia="en-GB"/>
        </w:rPr>
      </w:pPr>
      <w:r w:rsidRPr="00170320">
        <w:rPr>
          <w:rFonts w:ascii="Courier New" w:hAnsi="Courier New"/>
          <w:noProof/>
          <w:color w:val="808080"/>
          <w:sz w:val="12"/>
          <w:szCs w:val="12"/>
          <w:lang w:eastAsia="en-GB"/>
        </w:rPr>
        <w:t>-- TAG-CG-CONFIG-STOP</w:t>
      </w:r>
    </w:p>
    <w:p w14:paraId="4D461094" w14:textId="77777777" w:rsidR="00170320" w:rsidRPr="00170320" w:rsidRDefault="00170320" w:rsidP="00170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2"/>
          <w:szCs w:val="12"/>
          <w:lang w:eastAsia="en-GB"/>
        </w:rPr>
      </w:pPr>
      <w:r w:rsidRPr="00170320">
        <w:rPr>
          <w:rFonts w:ascii="Courier New" w:hAnsi="Courier New"/>
          <w:noProof/>
          <w:color w:val="808080"/>
          <w:sz w:val="12"/>
          <w:szCs w:val="12"/>
          <w:lang w:eastAsia="en-GB"/>
        </w:rPr>
        <w:t>-- ASN1STOP</w:t>
      </w:r>
    </w:p>
    <w:p w14:paraId="24B87967" w14:textId="127819ED" w:rsidR="00F87D1A" w:rsidRDefault="00F87D1A" w:rsidP="005271F7">
      <w:pPr>
        <w:rPr>
          <w:b/>
          <w:bCs/>
          <w:lang w:val="fr-FR"/>
        </w:rPr>
      </w:pPr>
    </w:p>
    <w:p w14:paraId="5FB05116" w14:textId="5A788E5B" w:rsidR="022DA7CB" w:rsidRDefault="023DA272" w:rsidP="4124E140">
      <w:pPr>
        <w:rPr>
          <w:lang w:val="fr-FR"/>
        </w:rPr>
      </w:pPr>
      <w:r w:rsidRPr="4D73D8A6">
        <w:rPr>
          <w:lang w:val="fr-FR"/>
        </w:rPr>
        <w:t xml:space="preserve">One </w:t>
      </w:r>
      <w:r w:rsidRPr="33C9DF7C">
        <w:rPr>
          <w:lang w:val="fr-FR"/>
        </w:rPr>
        <w:t>may</w:t>
      </w:r>
      <w:r w:rsidR="23885F59" w:rsidRPr="33C9DF7C">
        <w:rPr>
          <w:lang w:val="fr-FR"/>
        </w:rPr>
        <w:t xml:space="preserve"> argue t</w:t>
      </w:r>
      <w:r w:rsidRPr="33C9DF7C">
        <w:rPr>
          <w:lang w:val="fr-FR"/>
        </w:rPr>
        <w:t>hat</w:t>
      </w:r>
      <w:r w:rsidRPr="4D73D8A6">
        <w:rPr>
          <w:lang w:val="fr-FR"/>
        </w:rPr>
        <w:t xml:space="preserve"> the  </w:t>
      </w:r>
      <w:r w:rsidRPr="4D73D8A6">
        <w:rPr>
          <w:i/>
          <w:iCs/>
          <w:lang w:val="fr-FR"/>
        </w:rPr>
        <w:t>BandCombinationInfoSN</w:t>
      </w:r>
      <w:r w:rsidRPr="4D73D8A6">
        <w:rPr>
          <w:lang w:val="fr-FR"/>
        </w:rPr>
        <w:t xml:space="preserve"> contains</w:t>
      </w:r>
      <w:r w:rsidR="18A159EA" w:rsidRPr="4D73D8A6">
        <w:rPr>
          <w:lang w:val="fr-FR"/>
        </w:rPr>
        <w:t xml:space="preserve">, via the respective </w:t>
      </w:r>
      <w:r w:rsidR="7A6B3FB0" w:rsidRPr="4D73D8A6">
        <w:rPr>
          <w:lang w:val="fr-FR"/>
        </w:rPr>
        <w:t xml:space="preserve">featureSetEntryIndex, </w:t>
      </w:r>
      <w:r w:rsidRPr="4D73D8A6">
        <w:rPr>
          <w:lang w:val="fr-FR"/>
        </w:rPr>
        <w:t xml:space="preserve">the UE specific </w:t>
      </w:r>
      <w:r w:rsidR="25A3394F" w:rsidRPr="1BE98595">
        <w:rPr>
          <w:lang w:val="fr-FR"/>
        </w:rPr>
        <w:t xml:space="preserve">NR </w:t>
      </w:r>
      <w:r w:rsidRPr="4D73D8A6">
        <w:rPr>
          <w:lang w:val="fr-FR"/>
        </w:rPr>
        <w:t xml:space="preserve">PSCell/Scell(s) </w:t>
      </w:r>
      <w:r w:rsidR="4B8FF846" w:rsidRPr="4D73D8A6">
        <w:rPr>
          <w:lang w:val="fr-FR"/>
        </w:rPr>
        <w:t>configuration (e.g. channel bandwidth</w:t>
      </w:r>
      <w:r w:rsidR="4B8FF846" w:rsidRPr="403D5132">
        <w:rPr>
          <w:lang w:val="fr-FR"/>
        </w:rPr>
        <w:t>)</w:t>
      </w:r>
      <w:r w:rsidRPr="403D5132">
        <w:rPr>
          <w:lang w:val="fr-FR"/>
        </w:rPr>
        <w:t>.</w:t>
      </w:r>
      <w:r w:rsidRPr="4D73D8A6">
        <w:rPr>
          <w:lang w:val="fr-FR"/>
        </w:rPr>
        <w:t xml:space="preserve"> </w:t>
      </w:r>
      <w:r w:rsidRPr="33C9DF7C">
        <w:rPr>
          <w:lang w:val="fr-FR"/>
        </w:rPr>
        <w:t xml:space="preserve">However, the MN cannot interpret </w:t>
      </w:r>
      <w:r w:rsidR="57483A0B" w:rsidRPr="33C9DF7C">
        <w:rPr>
          <w:lang w:val="fr-FR"/>
        </w:rPr>
        <w:t>them as described in the UE-NR_Capability which is not intended for the MN to process</w:t>
      </w:r>
      <w:r w:rsidRPr="33C9DF7C">
        <w:rPr>
          <w:lang w:val="fr-FR"/>
        </w:rPr>
        <w:t>.</w:t>
      </w:r>
    </w:p>
    <w:p w14:paraId="248759D6" w14:textId="6F82A3AA" w:rsidR="00170320" w:rsidRDefault="00170320" w:rsidP="005271F7">
      <w:pPr>
        <w:rPr>
          <w:b/>
          <w:bCs/>
          <w:lang w:val="fr-FR"/>
        </w:rPr>
      </w:pPr>
      <w:r w:rsidRPr="00170320">
        <w:rPr>
          <w:b/>
          <w:bCs/>
        </w:rPr>
        <w:t xml:space="preserve">Observation </w:t>
      </w:r>
      <w:r w:rsidR="005E7225">
        <w:rPr>
          <w:b/>
          <w:bCs/>
        </w:rPr>
        <w:t>9</w:t>
      </w:r>
      <w:r w:rsidRPr="00170320">
        <w:rPr>
          <w:b/>
          <w:bCs/>
        </w:rPr>
        <w:t xml:space="preserve">: </w:t>
      </w:r>
      <w:r w:rsidRPr="00170320">
        <w:rPr>
          <w:b/>
          <w:bCs/>
          <w:lang w:val="fr-FR"/>
        </w:rPr>
        <w:t xml:space="preserve">The requestedFeatureSets from SN to MN cannot be used </w:t>
      </w:r>
      <w:r>
        <w:rPr>
          <w:b/>
          <w:bCs/>
          <w:lang w:val="fr-FR"/>
        </w:rPr>
        <w:t>to infer the PSCell/Scell(s) properties e.g. carrier bandwidth as this information cannot be interpreted by the MN.</w:t>
      </w:r>
    </w:p>
    <w:p w14:paraId="337B0D3D" w14:textId="40969C6B" w:rsidR="00180B1C" w:rsidRDefault="00710329" w:rsidP="005271F7">
      <w:pPr>
        <w:rPr>
          <w:lang w:val="fr-FR"/>
        </w:rPr>
      </w:pPr>
      <w:r>
        <w:rPr>
          <w:lang w:val="fr-FR"/>
        </w:rPr>
        <w:t>Finally, we note that the per-UE channel bandwidth is not exchnaged at all for any of the SN serving cells, i.e. neither for the PSCell nor for the SN SCells</w:t>
      </w:r>
      <w:r w:rsidR="007E509E">
        <w:rPr>
          <w:lang w:val="fr-FR"/>
        </w:rPr>
        <w:t xml:space="preserve">. </w:t>
      </w:r>
      <w:r w:rsidR="00180B1C">
        <w:rPr>
          <w:lang w:val="fr-FR"/>
        </w:rPr>
        <w:t xml:space="preserve">In sum, </w:t>
      </w:r>
      <w:r w:rsidR="00BF3518">
        <w:rPr>
          <w:lang w:val="fr-FR"/>
        </w:rPr>
        <w:t>RAN2 needs to discuss how to allow MN/SN to know about the center frequency and the channel bandwidth allocated by one node towards the other node in order to ensure that the UE capability is taken into account while arriving at the intra-band EN-DC radio configuration. Otherwise, failures at the radio interface are bound to happen.</w:t>
      </w:r>
    </w:p>
    <w:p w14:paraId="548D418E" w14:textId="0900372D" w:rsidR="00BF3518" w:rsidRPr="00BF3518" w:rsidRDefault="00BF3518" w:rsidP="005271F7">
      <w:pPr>
        <w:rPr>
          <w:b/>
          <w:bCs/>
          <w:lang w:val="fr-FR"/>
        </w:rPr>
      </w:pPr>
      <w:r w:rsidRPr="00BF3518">
        <w:rPr>
          <w:b/>
          <w:bCs/>
          <w:lang w:val="fr-FR"/>
        </w:rPr>
        <w:t xml:space="preserve">Proposal </w:t>
      </w:r>
      <w:r w:rsidR="00DD1AE1">
        <w:rPr>
          <w:b/>
          <w:bCs/>
          <w:lang w:val="fr-FR"/>
        </w:rPr>
        <w:t>2</w:t>
      </w:r>
      <w:r w:rsidRPr="00BF3518">
        <w:rPr>
          <w:b/>
          <w:bCs/>
          <w:lang w:val="fr-FR"/>
        </w:rPr>
        <w:t xml:space="preserve">: RAN2 to discuss </w:t>
      </w:r>
      <w:r>
        <w:rPr>
          <w:b/>
          <w:bCs/>
          <w:lang w:val="fr-FR"/>
        </w:rPr>
        <w:t>how to exchange PSCell/Scell(s) carrier center frequency and channel bandwidth to ensure UE capability is respected in intra-band EN-DC deployments.</w:t>
      </w:r>
    </w:p>
    <w:p w14:paraId="5FF2457F" w14:textId="11A84A2C" w:rsidR="00A209D6" w:rsidRPr="006E13D1" w:rsidRDefault="00A209D6" w:rsidP="00A209D6">
      <w:pPr>
        <w:pStyle w:val="Heading1"/>
      </w:pPr>
      <w:r w:rsidRPr="006E13D1">
        <w:t>4</w:t>
      </w:r>
      <w:r w:rsidRPr="006E13D1">
        <w:tab/>
      </w:r>
      <w:r w:rsidR="008C3057">
        <w:t>Conclusion</w:t>
      </w:r>
    </w:p>
    <w:p w14:paraId="1EC5F0A4" w14:textId="4388654A" w:rsidR="00BF3518" w:rsidRPr="006E13D1" w:rsidRDefault="00BF3518" w:rsidP="00BF3518">
      <w:r>
        <w:t>In this contribution, we have discussed a real field issue with intra-band EN-DC deployments wherein the MN/SN do not have enough information to configure the UE with intra-band contiguous/non-contiguous EN-DC based on the UE’s reported capability. As a result, there is a reconfiguration failure declared by the UE. Based on our analysis, we make the following observations and proposals.</w:t>
      </w:r>
    </w:p>
    <w:p w14:paraId="3DFB303F" w14:textId="77777777" w:rsidR="003561F5" w:rsidRPr="00AA1022" w:rsidRDefault="005E7225" w:rsidP="003561F5">
      <w:pPr>
        <w:rPr>
          <w:b/>
          <w:bCs/>
        </w:rPr>
      </w:pPr>
      <w:r w:rsidRPr="00756074">
        <w:rPr>
          <w:b/>
          <w:bCs/>
        </w:rPr>
        <w:t xml:space="preserve">Observation 1: </w:t>
      </w:r>
      <w:r>
        <w:rPr>
          <w:b/>
          <w:bCs/>
        </w:rPr>
        <w:t>Network needs to know both t</w:t>
      </w:r>
      <w:r w:rsidRPr="00756074">
        <w:rPr>
          <w:b/>
          <w:bCs/>
        </w:rPr>
        <w:t xml:space="preserve">he </w:t>
      </w:r>
      <w:r w:rsidRPr="00756074">
        <w:rPr>
          <w:rFonts w:eastAsia="Yu Mincho"/>
          <w:b/>
          <w:bCs/>
        </w:rPr>
        <w:t>BW</w:t>
      </w:r>
      <w:r w:rsidRPr="00756074">
        <w:rPr>
          <w:rFonts w:eastAsia="Yu Mincho"/>
          <w:b/>
          <w:bCs/>
          <w:vertAlign w:val="subscript"/>
        </w:rPr>
        <w:t>E-UTRA_Channel</w:t>
      </w:r>
      <w:r w:rsidRPr="00756074">
        <w:rPr>
          <w:rFonts w:eastAsia="Yu Mincho"/>
          <w:b/>
          <w:bCs/>
        </w:rPr>
        <w:t xml:space="preserve"> and BW</w:t>
      </w:r>
      <w:r w:rsidRPr="00756074">
        <w:rPr>
          <w:rFonts w:eastAsia="Yu Mincho"/>
          <w:b/>
          <w:bCs/>
          <w:vertAlign w:val="subscript"/>
        </w:rPr>
        <w:t xml:space="preserve">NR_Channel </w:t>
      </w:r>
      <w:r>
        <w:rPr>
          <w:rFonts w:eastAsia="Yu Mincho"/>
          <w:b/>
          <w:bCs/>
        </w:rPr>
        <w:t>to compute the nominal channel spacing between contiguous E-UTRA and NR subblocks involved in the contiguous intra-band EN-DC.</w:t>
      </w:r>
    </w:p>
    <w:p w14:paraId="315B4A29" w14:textId="77777777" w:rsidR="001D28C2" w:rsidRDefault="001D28C2" w:rsidP="001D28C2">
      <w:pPr>
        <w:rPr>
          <w:rFonts w:eastAsia="Yu Mincho"/>
          <w:b/>
          <w:bCs/>
        </w:rPr>
      </w:pPr>
      <w:r w:rsidRPr="00756074">
        <w:rPr>
          <w:b/>
          <w:bCs/>
        </w:rPr>
        <w:t xml:space="preserve">Observation </w:t>
      </w:r>
      <w:r>
        <w:rPr>
          <w:b/>
          <w:bCs/>
        </w:rPr>
        <w:t>2</w:t>
      </w:r>
      <w:r w:rsidRPr="00756074">
        <w:rPr>
          <w:b/>
          <w:bCs/>
        </w:rPr>
        <w:t xml:space="preserve">: </w:t>
      </w:r>
      <w:r>
        <w:rPr>
          <w:rFonts w:eastAsia="Yu Mincho"/>
          <w:b/>
          <w:bCs/>
        </w:rPr>
        <w:t>The nominal channel spacing</w:t>
      </w:r>
      <w:r w:rsidRPr="00756074">
        <w:rPr>
          <w:rFonts w:eastAsia="Yu Mincho"/>
          <w:b/>
          <w:bCs/>
        </w:rPr>
        <w:t xml:space="preserve"> </w:t>
      </w:r>
      <w:r>
        <w:rPr>
          <w:rFonts w:eastAsia="Yu Mincho"/>
          <w:b/>
          <w:bCs/>
        </w:rPr>
        <w:t xml:space="preserve">is </w:t>
      </w:r>
      <w:r w:rsidRPr="00756074">
        <w:rPr>
          <w:rFonts w:eastAsia="Yu Mincho"/>
          <w:b/>
          <w:bCs/>
        </w:rPr>
        <w:t>UE specific</w:t>
      </w:r>
      <w:r>
        <w:rPr>
          <w:rFonts w:eastAsia="Yu Mincho"/>
          <w:b/>
          <w:bCs/>
        </w:rPr>
        <w:t xml:space="preserve"> (and not cell/deployment specific) and determines whether the (intra-band) spectrum arrangement is contiguous or non-contiguous. It is a function of the center frequency and the UE specific “channel bandwidth”.</w:t>
      </w:r>
    </w:p>
    <w:p w14:paraId="2E0BA190" w14:textId="77777777" w:rsidR="005E7225" w:rsidRPr="00C932F5" w:rsidRDefault="005E7225" w:rsidP="005E7225">
      <w:pPr>
        <w:rPr>
          <w:rFonts w:eastAsia="Yu Mincho"/>
          <w:b/>
        </w:rPr>
      </w:pPr>
      <w:r w:rsidRPr="00C932F5">
        <w:rPr>
          <w:rFonts w:eastAsia="Yu Mincho"/>
          <w:b/>
        </w:rPr>
        <w:t>Observation 3: In a given frequency band each UE may support a different channel bandwidth due to its capabilities and as a result it can never be expected that the network allocates the same channel bandwidth to all the UEs making it impossible to coordinate the calculation of nominal channel bandwidth using OAM.</w:t>
      </w:r>
    </w:p>
    <w:p w14:paraId="0F41DB7F" w14:textId="77777777" w:rsidR="005E7225" w:rsidRPr="00C932F5" w:rsidRDefault="005E7225" w:rsidP="005E7225">
      <w:pPr>
        <w:rPr>
          <w:b/>
        </w:rPr>
      </w:pPr>
      <w:r w:rsidRPr="00756074">
        <w:rPr>
          <w:b/>
          <w:bCs/>
        </w:rPr>
        <w:t xml:space="preserve">Observation </w:t>
      </w:r>
      <w:r>
        <w:rPr>
          <w:b/>
          <w:bCs/>
        </w:rPr>
        <w:t>4</w:t>
      </w:r>
      <w:r w:rsidRPr="00756074">
        <w:rPr>
          <w:b/>
          <w:bCs/>
        </w:rPr>
        <w:t xml:space="preserve">: </w:t>
      </w:r>
      <w:r>
        <w:rPr>
          <w:b/>
          <w:bCs/>
        </w:rPr>
        <w:t xml:space="preserve">As the network can flexibly allocate LTE and NR SpCell within the operating bandwidth of the LTE or NR system, from a UE point of view the configuration varies between </w:t>
      </w:r>
      <w:r w:rsidRPr="00C932F5">
        <w:rPr>
          <w:rFonts w:eastAsia="Yu Mincho"/>
          <w:b/>
        </w:rPr>
        <w:t>intra-band non-contiguous EN-DC and intra-band contiguous EN-DC.</w:t>
      </w:r>
    </w:p>
    <w:p w14:paraId="63B3FE5D" w14:textId="653CDF06" w:rsidR="005E7225" w:rsidRDefault="005E7225" w:rsidP="005E7225">
      <w:pPr>
        <w:rPr>
          <w:b/>
          <w:bCs/>
        </w:rPr>
      </w:pPr>
      <w:r w:rsidRPr="00756074">
        <w:rPr>
          <w:b/>
          <w:bCs/>
        </w:rPr>
        <w:t xml:space="preserve">Observation </w:t>
      </w:r>
      <w:r>
        <w:rPr>
          <w:b/>
          <w:bCs/>
        </w:rPr>
        <w:t>5</w:t>
      </w:r>
      <w:r w:rsidRPr="00756074">
        <w:rPr>
          <w:b/>
          <w:bCs/>
        </w:rPr>
        <w:t xml:space="preserve">: </w:t>
      </w:r>
      <w:r>
        <w:rPr>
          <w:b/>
          <w:bCs/>
        </w:rPr>
        <w:t>To determine whether UE uses contiguous or non-contiguous intra-band EN-DC, network needs to calculate the nominal channel spacing, for which it needs to know both the center frequency and the bandwidth of the involved E-UTRA and NR subblocks.</w:t>
      </w:r>
    </w:p>
    <w:p w14:paraId="0229FA8C" w14:textId="7F9CDFA8" w:rsidR="00BF3518" w:rsidRDefault="00BF3518" w:rsidP="00BF3518">
      <w:pPr>
        <w:rPr>
          <w:b/>
          <w:bCs/>
        </w:rPr>
      </w:pPr>
      <w:r w:rsidRPr="00756074">
        <w:rPr>
          <w:b/>
          <w:bCs/>
        </w:rPr>
        <w:t xml:space="preserve">Observation </w:t>
      </w:r>
      <w:r>
        <w:rPr>
          <w:b/>
          <w:bCs/>
        </w:rPr>
        <w:t>6</w:t>
      </w:r>
      <w:r w:rsidRPr="00756074">
        <w:rPr>
          <w:b/>
          <w:bCs/>
        </w:rPr>
        <w:t>:</w:t>
      </w:r>
      <w:r>
        <w:rPr>
          <w:b/>
          <w:bCs/>
        </w:rPr>
        <w:t xml:space="preserve"> </w:t>
      </w:r>
      <w:r w:rsidR="005E7225">
        <w:rPr>
          <w:b/>
          <w:bCs/>
        </w:rPr>
        <w:t>It is not clear whether the</w:t>
      </w:r>
      <w:r>
        <w:rPr>
          <w:b/>
          <w:bCs/>
        </w:rPr>
        <w:t xml:space="preserve"> ARFCN values in </w:t>
      </w:r>
      <w:r w:rsidRPr="00E47DCF">
        <w:rPr>
          <w:b/>
          <w:bCs/>
        </w:rPr>
        <w:t>CG-Config-v1590</w:t>
      </w:r>
      <w:r>
        <w:rPr>
          <w:b/>
          <w:bCs/>
        </w:rPr>
        <w:t xml:space="preserve"> </w:t>
      </w:r>
      <w:r w:rsidR="005E7225">
        <w:rPr>
          <w:b/>
          <w:bCs/>
        </w:rPr>
        <w:t>point</w:t>
      </w:r>
      <w:r>
        <w:rPr>
          <w:b/>
          <w:bCs/>
        </w:rPr>
        <w:t xml:space="preserve"> to the center frequency of the PSCell/SCell(s) under the SN</w:t>
      </w:r>
      <w:r w:rsidR="005E7225">
        <w:rPr>
          <w:b/>
          <w:bCs/>
        </w:rPr>
        <w:t xml:space="preserve"> and not to the SSB frequencies of each SCell</w:t>
      </w:r>
      <w:r>
        <w:rPr>
          <w:b/>
          <w:bCs/>
        </w:rPr>
        <w:t>.</w:t>
      </w:r>
    </w:p>
    <w:p w14:paraId="4D90138E" w14:textId="77777777" w:rsidR="005E7225" w:rsidRPr="006421FB" w:rsidRDefault="005E7225" w:rsidP="005E7225">
      <w:pPr>
        <w:rPr>
          <w:b/>
          <w:bCs/>
        </w:rPr>
      </w:pPr>
      <w:r w:rsidRPr="00756074">
        <w:rPr>
          <w:b/>
          <w:bCs/>
        </w:rPr>
        <w:t xml:space="preserve">Observation </w:t>
      </w:r>
      <w:r>
        <w:rPr>
          <w:b/>
          <w:bCs/>
        </w:rPr>
        <w:t>7</w:t>
      </w:r>
      <w:r w:rsidRPr="00756074">
        <w:rPr>
          <w:b/>
          <w:bCs/>
        </w:rPr>
        <w:t>:</w:t>
      </w:r>
      <w:r>
        <w:rPr>
          <w:b/>
          <w:bCs/>
        </w:rPr>
        <w:t xml:space="preserve"> The RRC </w:t>
      </w:r>
      <w:r w:rsidRPr="006421FB">
        <w:rPr>
          <w:b/>
          <w:bCs/>
          <w:i/>
          <w:iCs/>
        </w:rPr>
        <w:t>CG-Config</w:t>
      </w:r>
      <w:r>
        <w:rPr>
          <w:b/>
          <w:bCs/>
        </w:rPr>
        <w:t xml:space="preserve"> INM only indicate the SN PSCell center frequency but not the SN SCell center frequencies.</w:t>
      </w:r>
    </w:p>
    <w:p w14:paraId="4FCF50AB" w14:textId="2960E791" w:rsidR="005E7225" w:rsidRPr="00C932F5" w:rsidRDefault="005E7225" w:rsidP="005E7225">
      <w:pPr>
        <w:rPr>
          <w:b/>
          <w:lang w:val="fr-FR"/>
        </w:rPr>
      </w:pPr>
      <w:r w:rsidRPr="00C932F5">
        <w:rPr>
          <w:b/>
          <w:bCs/>
        </w:rPr>
        <w:t xml:space="preserve">Observation </w:t>
      </w:r>
      <w:r>
        <w:rPr>
          <w:b/>
          <w:bCs/>
        </w:rPr>
        <w:t>8</w:t>
      </w:r>
      <w:r w:rsidRPr="00C932F5">
        <w:rPr>
          <w:b/>
          <w:bCs/>
        </w:rPr>
        <w:t xml:space="preserve">: The </w:t>
      </w:r>
      <w:r w:rsidRPr="00C932F5">
        <w:rPr>
          <w:b/>
          <w:bCs/>
          <w:i/>
          <w:iCs/>
          <w:lang w:val="fr-FR"/>
        </w:rPr>
        <w:t>Served Cell Information NR</w:t>
      </w:r>
      <w:r w:rsidRPr="00C932F5">
        <w:rPr>
          <w:b/>
          <w:bCs/>
          <w:lang w:val="fr-FR"/>
        </w:rPr>
        <w:t xml:space="preserve"> IE exchanged during the </w:t>
      </w:r>
      <w:r w:rsidRPr="00CB6896">
        <w:rPr>
          <w:b/>
        </w:rPr>
        <w:t>EN-DC X2 Setup</w:t>
      </w:r>
      <w:r w:rsidRPr="00C932F5">
        <w:rPr>
          <w:b/>
          <w:bCs/>
          <w:lang w:val="fr-FR"/>
        </w:rPr>
        <w:t>/EN-DC Configuration Update procedure provides the center frequency, SCS and Transmission bandwidth of an NR Cell</w:t>
      </w:r>
      <w:r w:rsidRPr="00C932F5">
        <w:rPr>
          <w:b/>
          <w:lang w:val="fr-FR"/>
        </w:rPr>
        <w:t xml:space="preserve"> </w:t>
      </w:r>
      <w:r w:rsidRPr="00C932F5">
        <w:rPr>
          <w:b/>
          <w:bCs/>
          <w:lang w:val="fr-FR"/>
        </w:rPr>
        <w:t>but this cannot conclusively tell the MN anything about the s</w:t>
      </w:r>
      <w:r w:rsidRPr="00C932F5">
        <w:rPr>
          <w:b/>
          <w:lang w:val="fr-FR"/>
        </w:rPr>
        <w:t xml:space="preserve">pecific NR Cell configuration (e.g. Channel Bandwidth and center </w:t>
      </w:r>
      <w:r w:rsidRPr="00C932F5">
        <w:rPr>
          <w:b/>
          <w:bCs/>
          <w:lang w:val="fr-FR"/>
        </w:rPr>
        <w:t>frequency) which is configured at the UE</w:t>
      </w:r>
      <w:r w:rsidRPr="00C932F5">
        <w:rPr>
          <w:b/>
          <w:lang w:val="fr-FR"/>
        </w:rPr>
        <w:t>.</w:t>
      </w:r>
    </w:p>
    <w:p w14:paraId="36E7E6C9" w14:textId="7885730B" w:rsidR="005E7225" w:rsidRPr="00C932F5" w:rsidRDefault="005E7225" w:rsidP="00C932F5">
      <w:pPr>
        <w:rPr>
          <w:b/>
          <w:bCs/>
        </w:rPr>
      </w:pPr>
      <w:r w:rsidRPr="00170320">
        <w:rPr>
          <w:b/>
          <w:bCs/>
        </w:rPr>
        <w:t xml:space="preserve">Observation </w:t>
      </w:r>
      <w:r>
        <w:rPr>
          <w:b/>
          <w:bCs/>
        </w:rPr>
        <w:t>9</w:t>
      </w:r>
      <w:r w:rsidRPr="00170320">
        <w:rPr>
          <w:b/>
          <w:bCs/>
        </w:rPr>
        <w:t xml:space="preserve">: </w:t>
      </w:r>
      <w:r w:rsidRPr="00170320">
        <w:rPr>
          <w:b/>
          <w:bCs/>
          <w:lang w:val="fr-FR"/>
        </w:rPr>
        <w:t xml:space="preserve">The requestedFeatureSets from SN to MN cannot be used </w:t>
      </w:r>
      <w:r>
        <w:rPr>
          <w:b/>
          <w:bCs/>
          <w:lang w:val="fr-FR"/>
        </w:rPr>
        <w:t>to infer the PSCell/Scell(s) properties e.g. carrier bandwidth as this information cannot be interpreted by the MN.</w:t>
      </w:r>
    </w:p>
    <w:p w14:paraId="3609EF69" w14:textId="57CA6EBD" w:rsidR="005E7225" w:rsidRDefault="005E7225" w:rsidP="00BF3518">
      <w:pPr>
        <w:rPr>
          <w:b/>
          <w:bCs/>
        </w:rPr>
      </w:pPr>
      <w:r w:rsidRPr="00BF3518">
        <w:rPr>
          <w:b/>
          <w:bCs/>
          <w:lang w:val="fr-FR"/>
        </w:rPr>
        <w:t xml:space="preserve">Proposal 1 : RAN2 to </w:t>
      </w:r>
      <w:r>
        <w:rPr>
          <w:b/>
          <w:bCs/>
          <w:lang w:val="fr-FR"/>
        </w:rPr>
        <w:t xml:space="preserve">clarify in the description of the </w:t>
      </w:r>
      <w:r w:rsidRPr="00D96C74">
        <w:rPr>
          <w:b/>
          <w:i/>
          <w:lang w:eastAsia="sv-SE"/>
        </w:rPr>
        <w:t>scellFrequenciesSN</w:t>
      </w:r>
      <w:r>
        <w:rPr>
          <w:b/>
          <w:i/>
          <w:lang w:eastAsia="sv-SE"/>
        </w:rPr>
        <w:t>-EUTRA</w:t>
      </w:r>
      <w:r>
        <w:rPr>
          <w:b/>
          <w:bCs/>
          <w:lang w:val="fr-FR"/>
        </w:rPr>
        <w:t xml:space="preserve"> and </w:t>
      </w:r>
      <w:r w:rsidRPr="006421FB">
        <w:rPr>
          <w:b/>
          <w:bCs/>
          <w:i/>
          <w:iCs/>
          <w:lang w:val="fr-FR"/>
        </w:rPr>
        <w:t>scellFrequenciesSN-NR</w:t>
      </w:r>
      <w:r>
        <w:rPr>
          <w:b/>
          <w:bCs/>
          <w:lang w:val="fr-FR"/>
        </w:rPr>
        <w:t xml:space="preserve"> what the "frequency" means (i.e. carrier center frequency or the SSB frequency).</w:t>
      </w:r>
    </w:p>
    <w:p w14:paraId="4FA527C8" w14:textId="403D3973" w:rsidR="00781959" w:rsidRDefault="12E2F664" w:rsidP="005E7225">
      <w:pPr>
        <w:rPr>
          <w:b/>
          <w:bCs/>
          <w:lang w:val="fr-FR"/>
        </w:rPr>
      </w:pPr>
      <w:r w:rsidRPr="1F6B7280">
        <w:rPr>
          <w:b/>
          <w:bCs/>
          <w:lang w:val="fr-FR"/>
        </w:rPr>
        <w:t>Proposal 2: RAN2 to discuss how to exchange PSCell/Scell(s) carrier center frequency and channel bandwidth to ensure UE capability is respected in intra-band EN-DC deployments.</w:t>
      </w:r>
    </w:p>
    <w:p w14:paraId="069D089B" w14:textId="0D465BD1" w:rsidR="00781959" w:rsidRDefault="00781959">
      <w:pPr>
        <w:spacing w:after="0"/>
        <w:rPr>
          <w:b/>
          <w:bCs/>
          <w:lang w:val="fr-FR"/>
        </w:rPr>
      </w:pPr>
      <w:r w:rsidRPr="1F6B7280">
        <w:rPr>
          <w:b/>
          <w:bCs/>
          <w:lang w:val="fr-FR"/>
        </w:rPr>
        <w:br w:type="page"/>
      </w:r>
    </w:p>
    <w:p w14:paraId="7DC494EF" w14:textId="0D465BD1" w:rsidR="005E7225" w:rsidRPr="00BF3518" w:rsidRDefault="005E7225" w:rsidP="005E7225">
      <w:pPr>
        <w:rPr>
          <w:b/>
          <w:bCs/>
          <w:lang w:val="fr-FR"/>
        </w:rPr>
      </w:pPr>
    </w:p>
    <w:p w14:paraId="0E310666" w14:textId="171A5847" w:rsidR="00AD59B6" w:rsidRPr="006E13D1" w:rsidRDefault="00AD59B6" w:rsidP="00AD59B6">
      <w:pPr>
        <w:pStyle w:val="Heading1"/>
      </w:pPr>
      <w:bookmarkStart w:id="1" w:name="_GoBack"/>
      <w:bookmarkEnd w:id="1"/>
      <w:r>
        <w:t xml:space="preserve">Annex </w:t>
      </w:r>
      <w:r w:rsidR="009A2929">
        <w:t>A: X2AP excerpts</w:t>
      </w:r>
    </w:p>
    <w:p w14:paraId="70D96CB7" w14:textId="77777777" w:rsidR="00146873" w:rsidRPr="00FD0425" w:rsidRDefault="00146873" w:rsidP="00146873">
      <w:pPr>
        <w:pStyle w:val="Heading4"/>
        <w:rPr>
          <w:lang w:val="fr-FR"/>
        </w:rPr>
      </w:pPr>
      <w:bookmarkStart w:id="2" w:name="_Toc20955280"/>
      <w:bookmarkStart w:id="3" w:name="_Toc29991477"/>
      <w:bookmarkStart w:id="4" w:name="_Toc20955288"/>
      <w:bookmarkStart w:id="5" w:name="_Toc29991485"/>
      <w:r w:rsidRPr="00FD0425">
        <w:rPr>
          <w:lang w:val="fr-FR"/>
        </w:rPr>
        <w:t>9.2.2.11</w:t>
      </w:r>
      <w:r w:rsidRPr="00FD0425">
        <w:rPr>
          <w:lang w:val="fr-FR"/>
        </w:rPr>
        <w:tab/>
        <w:t>Served Cell Information NR</w:t>
      </w:r>
      <w:bookmarkEnd w:id="2"/>
      <w:bookmarkEnd w:id="3"/>
    </w:p>
    <w:p w14:paraId="602C8B4F" w14:textId="77777777" w:rsidR="00146873" w:rsidRPr="00FD0425" w:rsidRDefault="00146873" w:rsidP="00146873">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X</w:t>
      </w:r>
      <w:r w:rsidRPr="00FD0425">
        <w:rPr>
          <w:rFonts w:eastAsia="SimSun"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146873" w:rsidRPr="00FD0425" w14:paraId="6B210E65" w14:textId="77777777" w:rsidTr="00AD0158">
        <w:tc>
          <w:tcPr>
            <w:tcW w:w="2160" w:type="dxa"/>
          </w:tcPr>
          <w:p w14:paraId="27E94605" w14:textId="77777777" w:rsidR="00146873" w:rsidRPr="00FD0425" w:rsidRDefault="00146873" w:rsidP="00AD0158">
            <w:pPr>
              <w:pStyle w:val="TAH"/>
              <w:rPr>
                <w:rFonts w:cs="Arial"/>
                <w:lang w:eastAsia="ja-JP"/>
              </w:rPr>
            </w:pPr>
            <w:r w:rsidRPr="00FD0425">
              <w:rPr>
                <w:rFonts w:cs="Arial"/>
                <w:lang w:eastAsia="ja-JP"/>
              </w:rPr>
              <w:t>IE/Group Name</w:t>
            </w:r>
          </w:p>
        </w:tc>
        <w:tc>
          <w:tcPr>
            <w:tcW w:w="1080" w:type="dxa"/>
          </w:tcPr>
          <w:p w14:paraId="3B2FEC02" w14:textId="77777777" w:rsidR="00146873" w:rsidRPr="00FD0425" w:rsidRDefault="00146873" w:rsidP="00AD0158">
            <w:pPr>
              <w:pStyle w:val="TAH"/>
              <w:rPr>
                <w:rFonts w:cs="Arial"/>
                <w:lang w:eastAsia="ja-JP"/>
              </w:rPr>
            </w:pPr>
            <w:r w:rsidRPr="00FD0425">
              <w:rPr>
                <w:rFonts w:cs="Arial"/>
                <w:lang w:eastAsia="ja-JP"/>
              </w:rPr>
              <w:t>Presence</w:t>
            </w:r>
          </w:p>
        </w:tc>
        <w:tc>
          <w:tcPr>
            <w:tcW w:w="1296" w:type="dxa"/>
          </w:tcPr>
          <w:p w14:paraId="387DD96D" w14:textId="77777777" w:rsidR="00146873" w:rsidRPr="00FD0425" w:rsidRDefault="00146873" w:rsidP="00AD0158">
            <w:pPr>
              <w:pStyle w:val="TAH"/>
              <w:rPr>
                <w:rFonts w:cs="Arial"/>
                <w:lang w:eastAsia="ja-JP"/>
              </w:rPr>
            </w:pPr>
            <w:r w:rsidRPr="00FD0425">
              <w:rPr>
                <w:rFonts w:cs="Arial"/>
                <w:lang w:eastAsia="ja-JP"/>
              </w:rPr>
              <w:t>Range</w:t>
            </w:r>
          </w:p>
        </w:tc>
        <w:tc>
          <w:tcPr>
            <w:tcW w:w="1560" w:type="dxa"/>
          </w:tcPr>
          <w:p w14:paraId="4F0AF620" w14:textId="77777777" w:rsidR="00146873" w:rsidRPr="00FD0425" w:rsidRDefault="00146873" w:rsidP="00AD0158">
            <w:pPr>
              <w:pStyle w:val="TAH"/>
              <w:rPr>
                <w:rFonts w:cs="Arial"/>
                <w:lang w:eastAsia="ja-JP"/>
              </w:rPr>
            </w:pPr>
            <w:r w:rsidRPr="00FD0425">
              <w:rPr>
                <w:rFonts w:cs="Arial"/>
                <w:lang w:eastAsia="ja-JP"/>
              </w:rPr>
              <w:t>IE type and reference</w:t>
            </w:r>
          </w:p>
        </w:tc>
        <w:tc>
          <w:tcPr>
            <w:tcW w:w="1984" w:type="dxa"/>
          </w:tcPr>
          <w:p w14:paraId="7291070F" w14:textId="77777777" w:rsidR="00146873" w:rsidRPr="00FD0425" w:rsidRDefault="00146873" w:rsidP="00AD0158">
            <w:pPr>
              <w:pStyle w:val="TAH"/>
              <w:rPr>
                <w:rFonts w:cs="Arial"/>
                <w:lang w:eastAsia="ja-JP"/>
              </w:rPr>
            </w:pPr>
            <w:r w:rsidRPr="00FD0425">
              <w:rPr>
                <w:rFonts w:cs="Arial"/>
                <w:lang w:eastAsia="ja-JP"/>
              </w:rPr>
              <w:t>Semantics description</w:t>
            </w:r>
          </w:p>
        </w:tc>
        <w:tc>
          <w:tcPr>
            <w:tcW w:w="1134" w:type="dxa"/>
          </w:tcPr>
          <w:p w14:paraId="40C8B7B2" w14:textId="77777777" w:rsidR="00146873" w:rsidRPr="00FD0425" w:rsidRDefault="00146873" w:rsidP="00AD0158">
            <w:pPr>
              <w:pStyle w:val="TAH"/>
              <w:rPr>
                <w:lang w:eastAsia="ja-JP"/>
              </w:rPr>
            </w:pPr>
            <w:r w:rsidRPr="00FD0425">
              <w:rPr>
                <w:lang w:eastAsia="ja-JP"/>
              </w:rPr>
              <w:t>Criticality</w:t>
            </w:r>
          </w:p>
        </w:tc>
        <w:tc>
          <w:tcPr>
            <w:tcW w:w="1134" w:type="dxa"/>
          </w:tcPr>
          <w:p w14:paraId="6F3BFB35" w14:textId="77777777" w:rsidR="00146873" w:rsidRPr="00FD0425" w:rsidRDefault="00146873" w:rsidP="00AD0158">
            <w:pPr>
              <w:pStyle w:val="TAH"/>
              <w:rPr>
                <w:lang w:eastAsia="ja-JP"/>
              </w:rPr>
            </w:pPr>
            <w:r w:rsidRPr="00FD0425">
              <w:rPr>
                <w:lang w:eastAsia="ja-JP"/>
              </w:rPr>
              <w:t>Assigned Criticality</w:t>
            </w:r>
          </w:p>
        </w:tc>
      </w:tr>
      <w:tr w:rsidR="00146873" w:rsidRPr="00FD0425" w14:paraId="1F15EDA4" w14:textId="77777777" w:rsidTr="00AD0158">
        <w:tc>
          <w:tcPr>
            <w:tcW w:w="2160" w:type="dxa"/>
          </w:tcPr>
          <w:p w14:paraId="6E32397E" w14:textId="77777777" w:rsidR="00146873" w:rsidRPr="00AD59B6" w:rsidRDefault="00146873" w:rsidP="00AD0158">
            <w:pPr>
              <w:pStyle w:val="TAL"/>
              <w:rPr>
                <w:highlight w:val="green"/>
              </w:rPr>
            </w:pPr>
            <w:r w:rsidRPr="00AD59B6">
              <w:rPr>
                <w:highlight w:val="green"/>
              </w:rPr>
              <w:t>NR-PCI</w:t>
            </w:r>
          </w:p>
        </w:tc>
        <w:tc>
          <w:tcPr>
            <w:tcW w:w="1080" w:type="dxa"/>
          </w:tcPr>
          <w:p w14:paraId="17D479E8" w14:textId="77777777" w:rsidR="00146873" w:rsidRPr="00AD59B6" w:rsidRDefault="00146873" w:rsidP="00AD0158">
            <w:pPr>
              <w:pStyle w:val="TAL"/>
              <w:rPr>
                <w:highlight w:val="green"/>
                <w:lang w:eastAsia="zh-CN"/>
              </w:rPr>
            </w:pPr>
            <w:r w:rsidRPr="00AD59B6">
              <w:rPr>
                <w:rFonts w:cs="Arial"/>
                <w:highlight w:val="green"/>
                <w:lang w:eastAsia="ja-JP"/>
              </w:rPr>
              <w:t>M</w:t>
            </w:r>
          </w:p>
        </w:tc>
        <w:tc>
          <w:tcPr>
            <w:tcW w:w="1296" w:type="dxa"/>
          </w:tcPr>
          <w:p w14:paraId="4D5578BF" w14:textId="77777777" w:rsidR="00146873" w:rsidRPr="00AD59B6" w:rsidRDefault="00146873" w:rsidP="00AD0158">
            <w:pPr>
              <w:pStyle w:val="TAL"/>
              <w:rPr>
                <w:highlight w:val="green"/>
                <w:lang w:eastAsia="ja-JP"/>
              </w:rPr>
            </w:pPr>
          </w:p>
        </w:tc>
        <w:tc>
          <w:tcPr>
            <w:tcW w:w="1560" w:type="dxa"/>
          </w:tcPr>
          <w:p w14:paraId="63060B74" w14:textId="77777777" w:rsidR="00146873" w:rsidRPr="00AD59B6" w:rsidRDefault="00146873" w:rsidP="00AD0158">
            <w:pPr>
              <w:pStyle w:val="TAL"/>
              <w:rPr>
                <w:highlight w:val="green"/>
                <w:lang w:eastAsia="ja-JP"/>
              </w:rPr>
            </w:pPr>
            <w:r w:rsidRPr="00AD59B6">
              <w:rPr>
                <w:rFonts w:cs="Arial"/>
                <w:highlight w:val="green"/>
                <w:lang w:eastAsia="ja-JP"/>
              </w:rPr>
              <w:t>INTEGER (0..1007, …)</w:t>
            </w:r>
          </w:p>
        </w:tc>
        <w:tc>
          <w:tcPr>
            <w:tcW w:w="1984" w:type="dxa"/>
          </w:tcPr>
          <w:p w14:paraId="79F259B2" w14:textId="77777777" w:rsidR="00146873" w:rsidRPr="00AD59B6" w:rsidRDefault="00146873" w:rsidP="00AD0158">
            <w:pPr>
              <w:pStyle w:val="TAL"/>
              <w:rPr>
                <w:highlight w:val="green"/>
                <w:lang w:eastAsia="zh-CN"/>
              </w:rPr>
            </w:pPr>
            <w:r w:rsidRPr="00AD59B6">
              <w:rPr>
                <w:rFonts w:cs="Arial"/>
                <w:highlight w:val="green"/>
                <w:lang w:eastAsia="ja-JP"/>
              </w:rPr>
              <w:t>NR Physical Cell ID</w:t>
            </w:r>
          </w:p>
        </w:tc>
        <w:tc>
          <w:tcPr>
            <w:tcW w:w="1134" w:type="dxa"/>
          </w:tcPr>
          <w:p w14:paraId="61680BD5" w14:textId="77777777" w:rsidR="00146873" w:rsidRPr="00FD0425" w:rsidRDefault="00146873" w:rsidP="00AD0158">
            <w:pPr>
              <w:pStyle w:val="TAC"/>
              <w:rPr>
                <w:rFonts w:cs="Arial"/>
                <w:lang w:eastAsia="ja-JP"/>
              </w:rPr>
            </w:pPr>
            <w:r w:rsidRPr="00FD0425">
              <w:rPr>
                <w:lang w:eastAsia="ja-JP"/>
              </w:rPr>
              <w:t>–</w:t>
            </w:r>
          </w:p>
        </w:tc>
        <w:tc>
          <w:tcPr>
            <w:tcW w:w="1134" w:type="dxa"/>
          </w:tcPr>
          <w:p w14:paraId="6F9AC21E" w14:textId="77777777" w:rsidR="00146873" w:rsidRPr="00FD0425" w:rsidRDefault="00146873" w:rsidP="00AD0158">
            <w:pPr>
              <w:pStyle w:val="TAC"/>
              <w:rPr>
                <w:rFonts w:cs="Arial"/>
                <w:lang w:eastAsia="ja-JP"/>
              </w:rPr>
            </w:pPr>
          </w:p>
        </w:tc>
      </w:tr>
      <w:tr w:rsidR="00146873" w:rsidRPr="00FD0425" w14:paraId="525217CB" w14:textId="77777777" w:rsidTr="00AD0158">
        <w:tc>
          <w:tcPr>
            <w:tcW w:w="2160" w:type="dxa"/>
          </w:tcPr>
          <w:p w14:paraId="274A600E" w14:textId="77777777" w:rsidR="00146873" w:rsidRPr="00FD0425" w:rsidRDefault="00146873" w:rsidP="00AD0158">
            <w:pPr>
              <w:pStyle w:val="TAL"/>
              <w:rPr>
                <w:rFonts w:eastAsia="Batang"/>
              </w:rPr>
            </w:pPr>
            <w:r w:rsidRPr="00FD0425">
              <w:rPr>
                <w:rFonts w:cs="Arial"/>
                <w:lang w:eastAsia="ja-JP"/>
              </w:rPr>
              <w:t xml:space="preserve">NR </w:t>
            </w:r>
            <w:r w:rsidRPr="00FD0425">
              <w:t>CGI</w:t>
            </w:r>
          </w:p>
        </w:tc>
        <w:tc>
          <w:tcPr>
            <w:tcW w:w="1080" w:type="dxa"/>
          </w:tcPr>
          <w:p w14:paraId="6B53CAC1" w14:textId="77777777" w:rsidR="00146873" w:rsidRPr="00FD0425" w:rsidRDefault="00146873" w:rsidP="00AD0158">
            <w:pPr>
              <w:pStyle w:val="TAL"/>
              <w:rPr>
                <w:lang w:eastAsia="zh-CN"/>
              </w:rPr>
            </w:pPr>
            <w:r w:rsidRPr="00FD0425">
              <w:rPr>
                <w:rFonts w:cs="Arial"/>
                <w:lang w:eastAsia="ja-JP"/>
              </w:rPr>
              <w:t>M</w:t>
            </w:r>
          </w:p>
        </w:tc>
        <w:tc>
          <w:tcPr>
            <w:tcW w:w="1296" w:type="dxa"/>
          </w:tcPr>
          <w:p w14:paraId="08964DDF" w14:textId="77777777" w:rsidR="00146873" w:rsidRPr="00FD0425" w:rsidRDefault="00146873" w:rsidP="00AD0158">
            <w:pPr>
              <w:pStyle w:val="TAL"/>
              <w:rPr>
                <w:lang w:eastAsia="ja-JP"/>
              </w:rPr>
            </w:pPr>
          </w:p>
        </w:tc>
        <w:tc>
          <w:tcPr>
            <w:tcW w:w="1560" w:type="dxa"/>
          </w:tcPr>
          <w:p w14:paraId="09360BF4" w14:textId="77777777" w:rsidR="00146873" w:rsidRPr="00FD0425" w:rsidRDefault="00146873" w:rsidP="00AD0158">
            <w:pPr>
              <w:pStyle w:val="TAL"/>
              <w:rPr>
                <w:lang w:eastAsia="ja-JP"/>
              </w:rPr>
            </w:pPr>
            <w:r w:rsidRPr="00FD0425">
              <w:rPr>
                <w:rFonts w:eastAsia="SimSun" w:cs="Arial"/>
                <w:lang w:eastAsia="zh-CN"/>
              </w:rPr>
              <w:t>9.2.2.7</w:t>
            </w:r>
          </w:p>
        </w:tc>
        <w:tc>
          <w:tcPr>
            <w:tcW w:w="1984" w:type="dxa"/>
          </w:tcPr>
          <w:p w14:paraId="79753BFF" w14:textId="77777777" w:rsidR="00146873" w:rsidRPr="00FD0425" w:rsidRDefault="00146873" w:rsidP="00AD0158">
            <w:pPr>
              <w:pStyle w:val="TAL"/>
              <w:rPr>
                <w:lang w:eastAsia="zh-CN"/>
              </w:rPr>
            </w:pPr>
          </w:p>
        </w:tc>
        <w:tc>
          <w:tcPr>
            <w:tcW w:w="1134" w:type="dxa"/>
          </w:tcPr>
          <w:p w14:paraId="218B93DC" w14:textId="77777777" w:rsidR="00146873" w:rsidRPr="00FD0425" w:rsidRDefault="00146873" w:rsidP="00AD0158">
            <w:pPr>
              <w:pStyle w:val="TAC"/>
              <w:rPr>
                <w:lang w:eastAsia="zh-CN"/>
              </w:rPr>
            </w:pPr>
            <w:r w:rsidRPr="00FD0425">
              <w:rPr>
                <w:lang w:eastAsia="ja-JP"/>
              </w:rPr>
              <w:t>–</w:t>
            </w:r>
          </w:p>
        </w:tc>
        <w:tc>
          <w:tcPr>
            <w:tcW w:w="1134" w:type="dxa"/>
          </w:tcPr>
          <w:p w14:paraId="02B419E5" w14:textId="77777777" w:rsidR="00146873" w:rsidRPr="00FD0425" w:rsidRDefault="00146873" w:rsidP="00AD0158">
            <w:pPr>
              <w:pStyle w:val="TAC"/>
              <w:rPr>
                <w:lang w:eastAsia="zh-CN"/>
              </w:rPr>
            </w:pPr>
          </w:p>
        </w:tc>
      </w:tr>
      <w:tr w:rsidR="00146873" w:rsidRPr="00FD0425" w14:paraId="56E47FB7" w14:textId="77777777" w:rsidTr="00AD0158">
        <w:tc>
          <w:tcPr>
            <w:tcW w:w="2160" w:type="dxa"/>
          </w:tcPr>
          <w:p w14:paraId="3267AA08" w14:textId="77777777" w:rsidR="00146873" w:rsidRPr="00FD0425" w:rsidRDefault="00146873" w:rsidP="00AD0158">
            <w:pPr>
              <w:pStyle w:val="TAL"/>
              <w:rPr>
                <w:rFonts w:eastAsia="Batang"/>
              </w:rPr>
            </w:pPr>
            <w:r w:rsidRPr="00FD0425">
              <w:t>TAC</w:t>
            </w:r>
          </w:p>
        </w:tc>
        <w:tc>
          <w:tcPr>
            <w:tcW w:w="1080" w:type="dxa"/>
          </w:tcPr>
          <w:p w14:paraId="4DF2B2DF" w14:textId="77777777" w:rsidR="00146873" w:rsidRPr="00FD0425" w:rsidRDefault="00146873" w:rsidP="00AD0158">
            <w:pPr>
              <w:pStyle w:val="TAL"/>
              <w:rPr>
                <w:lang w:eastAsia="zh-CN"/>
              </w:rPr>
            </w:pPr>
            <w:r w:rsidRPr="00FD0425">
              <w:rPr>
                <w:rFonts w:cs="Arial"/>
                <w:lang w:eastAsia="ja-JP"/>
              </w:rPr>
              <w:t>M</w:t>
            </w:r>
          </w:p>
        </w:tc>
        <w:tc>
          <w:tcPr>
            <w:tcW w:w="1296" w:type="dxa"/>
          </w:tcPr>
          <w:p w14:paraId="72C4F72A" w14:textId="77777777" w:rsidR="00146873" w:rsidRPr="00FD0425" w:rsidRDefault="00146873" w:rsidP="00AD0158">
            <w:pPr>
              <w:pStyle w:val="TAL"/>
              <w:rPr>
                <w:lang w:eastAsia="ja-JP"/>
              </w:rPr>
            </w:pPr>
          </w:p>
        </w:tc>
        <w:tc>
          <w:tcPr>
            <w:tcW w:w="1560" w:type="dxa"/>
          </w:tcPr>
          <w:p w14:paraId="094B0484" w14:textId="77777777" w:rsidR="00146873" w:rsidRPr="00FD0425" w:rsidRDefault="00146873" w:rsidP="00AD0158">
            <w:pPr>
              <w:pStyle w:val="TAL"/>
              <w:rPr>
                <w:lang w:eastAsia="ja-JP"/>
              </w:rPr>
            </w:pPr>
            <w:r w:rsidRPr="00FD0425">
              <w:rPr>
                <w:rFonts w:cs="Arial"/>
                <w:lang w:eastAsia="ja-JP"/>
              </w:rPr>
              <w:t>9.2.2.5</w:t>
            </w:r>
          </w:p>
        </w:tc>
        <w:tc>
          <w:tcPr>
            <w:tcW w:w="1984" w:type="dxa"/>
          </w:tcPr>
          <w:p w14:paraId="1DF8F1FB" w14:textId="77777777" w:rsidR="00146873" w:rsidRPr="00FD0425" w:rsidRDefault="00146873" w:rsidP="00AD0158">
            <w:pPr>
              <w:pStyle w:val="TAL"/>
              <w:rPr>
                <w:lang w:eastAsia="zh-CN"/>
              </w:rPr>
            </w:pPr>
            <w:r w:rsidRPr="00FD0425">
              <w:rPr>
                <w:rFonts w:cs="Arial"/>
                <w:lang w:eastAsia="ja-JP"/>
              </w:rPr>
              <w:t>Tracking Area Code</w:t>
            </w:r>
          </w:p>
        </w:tc>
        <w:tc>
          <w:tcPr>
            <w:tcW w:w="1134" w:type="dxa"/>
          </w:tcPr>
          <w:p w14:paraId="7267DC3C" w14:textId="77777777" w:rsidR="00146873" w:rsidRPr="00FD0425" w:rsidRDefault="00146873" w:rsidP="00AD0158">
            <w:pPr>
              <w:pStyle w:val="TAC"/>
              <w:rPr>
                <w:rFonts w:cs="Arial"/>
                <w:lang w:eastAsia="ja-JP"/>
              </w:rPr>
            </w:pPr>
            <w:r w:rsidRPr="00FD0425">
              <w:rPr>
                <w:lang w:eastAsia="ja-JP"/>
              </w:rPr>
              <w:t>–</w:t>
            </w:r>
          </w:p>
        </w:tc>
        <w:tc>
          <w:tcPr>
            <w:tcW w:w="1134" w:type="dxa"/>
          </w:tcPr>
          <w:p w14:paraId="1578D087" w14:textId="77777777" w:rsidR="00146873" w:rsidRPr="00FD0425" w:rsidRDefault="00146873" w:rsidP="00AD0158">
            <w:pPr>
              <w:pStyle w:val="TAC"/>
              <w:rPr>
                <w:rFonts w:cs="Arial"/>
                <w:lang w:eastAsia="ja-JP"/>
              </w:rPr>
            </w:pPr>
          </w:p>
        </w:tc>
      </w:tr>
      <w:tr w:rsidR="00146873" w:rsidRPr="00FD0425" w14:paraId="7B9B7BA0" w14:textId="77777777" w:rsidTr="00AD0158">
        <w:tc>
          <w:tcPr>
            <w:tcW w:w="2160" w:type="dxa"/>
          </w:tcPr>
          <w:p w14:paraId="170483EC" w14:textId="77777777" w:rsidR="00146873" w:rsidRPr="00FD0425" w:rsidRDefault="00146873" w:rsidP="00AD0158">
            <w:pPr>
              <w:pStyle w:val="TAL"/>
            </w:pPr>
            <w:r w:rsidRPr="00FD0425">
              <w:t>RANAC</w:t>
            </w:r>
          </w:p>
        </w:tc>
        <w:tc>
          <w:tcPr>
            <w:tcW w:w="1080" w:type="dxa"/>
          </w:tcPr>
          <w:p w14:paraId="2345B28D" w14:textId="77777777" w:rsidR="00146873" w:rsidRPr="00FD0425" w:rsidRDefault="00146873" w:rsidP="00AD0158">
            <w:pPr>
              <w:pStyle w:val="TAL"/>
              <w:rPr>
                <w:rFonts w:cs="Arial"/>
                <w:lang w:eastAsia="ja-JP"/>
              </w:rPr>
            </w:pPr>
            <w:r w:rsidRPr="00FD0425">
              <w:rPr>
                <w:rFonts w:cs="Arial"/>
                <w:lang w:eastAsia="ja-JP"/>
              </w:rPr>
              <w:t>O</w:t>
            </w:r>
          </w:p>
        </w:tc>
        <w:tc>
          <w:tcPr>
            <w:tcW w:w="1296" w:type="dxa"/>
          </w:tcPr>
          <w:p w14:paraId="43DF9F71" w14:textId="77777777" w:rsidR="00146873" w:rsidRPr="00FD0425" w:rsidRDefault="00146873" w:rsidP="00AD0158">
            <w:pPr>
              <w:pStyle w:val="TAL"/>
              <w:rPr>
                <w:lang w:eastAsia="ja-JP"/>
              </w:rPr>
            </w:pPr>
          </w:p>
        </w:tc>
        <w:tc>
          <w:tcPr>
            <w:tcW w:w="1560" w:type="dxa"/>
          </w:tcPr>
          <w:p w14:paraId="74F4922E" w14:textId="77777777" w:rsidR="00146873" w:rsidRPr="00FD0425" w:rsidRDefault="00146873" w:rsidP="00AD0158">
            <w:pPr>
              <w:pStyle w:val="TAL"/>
              <w:rPr>
                <w:rFonts w:cs="Arial"/>
                <w:lang w:eastAsia="ja-JP"/>
              </w:rPr>
            </w:pPr>
            <w:r w:rsidRPr="00FD0425">
              <w:rPr>
                <w:rFonts w:cs="Arial"/>
                <w:lang w:eastAsia="ja-JP"/>
              </w:rPr>
              <w:t>RAN Area Code</w:t>
            </w:r>
          </w:p>
          <w:p w14:paraId="6598F0A2" w14:textId="77777777" w:rsidR="00146873" w:rsidRPr="00FD0425" w:rsidRDefault="00146873" w:rsidP="00AD0158">
            <w:pPr>
              <w:pStyle w:val="TAL"/>
              <w:rPr>
                <w:rFonts w:cs="Arial"/>
                <w:lang w:eastAsia="ja-JP"/>
              </w:rPr>
            </w:pPr>
            <w:r w:rsidRPr="00FD0425">
              <w:rPr>
                <w:rFonts w:cs="Arial"/>
                <w:lang w:eastAsia="ja-JP"/>
              </w:rPr>
              <w:t>9.2.2.6</w:t>
            </w:r>
          </w:p>
        </w:tc>
        <w:tc>
          <w:tcPr>
            <w:tcW w:w="1984" w:type="dxa"/>
          </w:tcPr>
          <w:p w14:paraId="375475DB" w14:textId="77777777" w:rsidR="00146873" w:rsidRPr="00FD0425" w:rsidRDefault="00146873" w:rsidP="00AD0158">
            <w:pPr>
              <w:pStyle w:val="TAL"/>
              <w:rPr>
                <w:rFonts w:cs="Arial"/>
                <w:lang w:eastAsia="ja-JP"/>
              </w:rPr>
            </w:pPr>
          </w:p>
        </w:tc>
        <w:tc>
          <w:tcPr>
            <w:tcW w:w="1134" w:type="dxa"/>
          </w:tcPr>
          <w:p w14:paraId="3E3A27D4" w14:textId="77777777" w:rsidR="00146873" w:rsidRPr="00FD0425" w:rsidRDefault="00146873" w:rsidP="00AD0158">
            <w:pPr>
              <w:pStyle w:val="TAC"/>
              <w:rPr>
                <w:rFonts w:cs="Arial"/>
                <w:lang w:eastAsia="ja-JP"/>
              </w:rPr>
            </w:pPr>
            <w:r w:rsidRPr="00FD0425">
              <w:rPr>
                <w:lang w:eastAsia="ja-JP"/>
              </w:rPr>
              <w:t>–</w:t>
            </w:r>
          </w:p>
        </w:tc>
        <w:tc>
          <w:tcPr>
            <w:tcW w:w="1134" w:type="dxa"/>
          </w:tcPr>
          <w:p w14:paraId="5816BE9D" w14:textId="77777777" w:rsidR="00146873" w:rsidRPr="00FD0425" w:rsidRDefault="00146873" w:rsidP="00AD0158">
            <w:pPr>
              <w:pStyle w:val="TAC"/>
              <w:rPr>
                <w:rFonts w:cs="Arial"/>
                <w:lang w:eastAsia="ja-JP"/>
              </w:rPr>
            </w:pPr>
          </w:p>
        </w:tc>
      </w:tr>
      <w:tr w:rsidR="00146873" w:rsidRPr="00FD0425" w14:paraId="050CDD75" w14:textId="77777777" w:rsidTr="00AD0158">
        <w:tc>
          <w:tcPr>
            <w:tcW w:w="2160" w:type="dxa"/>
          </w:tcPr>
          <w:p w14:paraId="16E2AD3A" w14:textId="77777777" w:rsidR="00146873" w:rsidRPr="00FD0425" w:rsidRDefault="00146873" w:rsidP="00AD0158">
            <w:pPr>
              <w:pStyle w:val="TAL"/>
              <w:rPr>
                <w:rFonts w:eastAsia="Batang"/>
                <w:b/>
              </w:rPr>
            </w:pPr>
            <w:r w:rsidRPr="00FD0425">
              <w:rPr>
                <w:b/>
              </w:rPr>
              <w:t>Broadcast PLMNs</w:t>
            </w:r>
          </w:p>
        </w:tc>
        <w:tc>
          <w:tcPr>
            <w:tcW w:w="1080" w:type="dxa"/>
          </w:tcPr>
          <w:p w14:paraId="111C468A" w14:textId="77777777" w:rsidR="00146873" w:rsidRPr="00FD0425" w:rsidRDefault="00146873" w:rsidP="00AD0158">
            <w:pPr>
              <w:pStyle w:val="TAL"/>
              <w:rPr>
                <w:lang w:eastAsia="zh-CN"/>
              </w:rPr>
            </w:pPr>
          </w:p>
        </w:tc>
        <w:tc>
          <w:tcPr>
            <w:tcW w:w="1296" w:type="dxa"/>
          </w:tcPr>
          <w:p w14:paraId="04CAE604" w14:textId="77777777" w:rsidR="00146873" w:rsidRPr="00FD0425" w:rsidRDefault="00146873" w:rsidP="00AD0158">
            <w:pPr>
              <w:pStyle w:val="TAL"/>
              <w:rPr>
                <w:lang w:eastAsia="ja-JP"/>
              </w:rPr>
            </w:pPr>
            <w:r w:rsidRPr="00FD0425">
              <w:rPr>
                <w:rFonts w:cs="Arial"/>
                <w:i/>
                <w:lang w:eastAsia="ja-JP"/>
              </w:rPr>
              <w:t>1..&lt;maxnoofBPLMNs&gt;</w:t>
            </w:r>
          </w:p>
        </w:tc>
        <w:tc>
          <w:tcPr>
            <w:tcW w:w="1560" w:type="dxa"/>
          </w:tcPr>
          <w:p w14:paraId="76E6DEAC" w14:textId="77777777" w:rsidR="00146873" w:rsidRPr="00FD0425" w:rsidRDefault="00146873" w:rsidP="00AD0158">
            <w:pPr>
              <w:pStyle w:val="TAL"/>
              <w:rPr>
                <w:lang w:eastAsia="ja-JP"/>
              </w:rPr>
            </w:pPr>
          </w:p>
        </w:tc>
        <w:tc>
          <w:tcPr>
            <w:tcW w:w="1984" w:type="dxa"/>
          </w:tcPr>
          <w:p w14:paraId="11F967AB" w14:textId="77777777" w:rsidR="00146873" w:rsidRPr="00FD0425" w:rsidRDefault="00146873" w:rsidP="00AD0158">
            <w:pPr>
              <w:pStyle w:val="TAL"/>
              <w:rPr>
                <w:lang w:eastAsia="zh-CN"/>
              </w:rPr>
            </w:pPr>
            <w:r w:rsidRPr="00FD0425">
              <w:rPr>
                <w:rFonts w:cs="Arial"/>
                <w:lang w:eastAsia="ja-JP"/>
              </w:rPr>
              <w:t>Broadcast PLMNs</w:t>
            </w:r>
          </w:p>
        </w:tc>
        <w:tc>
          <w:tcPr>
            <w:tcW w:w="1134" w:type="dxa"/>
          </w:tcPr>
          <w:p w14:paraId="280AD647" w14:textId="77777777" w:rsidR="00146873" w:rsidRPr="00FD0425" w:rsidRDefault="00146873" w:rsidP="00AD0158">
            <w:pPr>
              <w:pStyle w:val="TAC"/>
              <w:rPr>
                <w:rFonts w:cs="Arial"/>
                <w:lang w:eastAsia="ja-JP"/>
              </w:rPr>
            </w:pPr>
            <w:r w:rsidRPr="00FD0425">
              <w:rPr>
                <w:lang w:eastAsia="ja-JP"/>
              </w:rPr>
              <w:t>–</w:t>
            </w:r>
          </w:p>
        </w:tc>
        <w:tc>
          <w:tcPr>
            <w:tcW w:w="1134" w:type="dxa"/>
          </w:tcPr>
          <w:p w14:paraId="42CB1C63" w14:textId="77777777" w:rsidR="00146873" w:rsidRPr="00FD0425" w:rsidRDefault="00146873" w:rsidP="00AD0158">
            <w:pPr>
              <w:pStyle w:val="TAC"/>
              <w:rPr>
                <w:rFonts w:cs="Arial"/>
                <w:lang w:eastAsia="ja-JP"/>
              </w:rPr>
            </w:pPr>
          </w:p>
        </w:tc>
      </w:tr>
      <w:tr w:rsidR="00146873" w:rsidRPr="00FD0425" w14:paraId="69309087" w14:textId="77777777" w:rsidTr="00AD0158">
        <w:tc>
          <w:tcPr>
            <w:tcW w:w="2160" w:type="dxa"/>
          </w:tcPr>
          <w:p w14:paraId="59987CA9" w14:textId="77777777" w:rsidR="00146873" w:rsidRPr="00FD0425" w:rsidRDefault="00146873" w:rsidP="00AD0158">
            <w:pPr>
              <w:pStyle w:val="TAL"/>
              <w:ind w:left="113"/>
              <w:rPr>
                <w:rFonts w:eastAsia="Batang"/>
              </w:rPr>
            </w:pPr>
            <w:r w:rsidRPr="00FD0425">
              <w:t>&gt;PLMN Identity</w:t>
            </w:r>
          </w:p>
        </w:tc>
        <w:tc>
          <w:tcPr>
            <w:tcW w:w="1080" w:type="dxa"/>
          </w:tcPr>
          <w:p w14:paraId="49F35136" w14:textId="77777777" w:rsidR="00146873" w:rsidRPr="00FD0425" w:rsidRDefault="00146873" w:rsidP="00AD0158">
            <w:pPr>
              <w:pStyle w:val="TAL"/>
              <w:rPr>
                <w:lang w:eastAsia="zh-CN"/>
              </w:rPr>
            </w:pPr>
            <w:r w:rsidRPr="00FD0425">
              <w:rPr>
                <w:rFonts w:cs="Arial"/>
                <w:lang w:eastAsia="ja-JP"/>
              </w:rPr>
              <w:t>M</w:t>
            </w:r>
          </w:p>
        </w:tc>
        <w:tc>
          <w:tcPr>
            <w:tcW w:w="1296" w:type="dxa"/>
          </w:tcPr>
          <w:p w14:paraId="167F5B16" w14:textId="77777777" w:rsidR="00146873" w:rsidRPr="00FD0425" w:rsidRDefault="00146873" w:rsidP="00AD0158">
            <w:pPr>
              <w:pStyle w:val="TAL"/>
              <w:rPr>
                <w:lang w:eastAsia="ja-JP"/>
              </w:rPr>
            </w:pPr>
          </w:p>
        </w:tc>
        <w:tc>
          <w:tcPr>
            <w:tcW w:w="1560" w:type="dxa"/>
          </w:tcPr>
          <w:p w14:paraId="2ED625FF" w14:textId="77777777" w:rsidR="00146873" w:rsidRPr="00FD0425" w:rsidRDefault="00146873" w:rsidP="00AD0158">
            <w:pPr>
              <w:pStyle w:val="TAL"/>
              <w:rPr>
                <w:lang w:eastAsia="ja-JP"/>
              </w:rPr>
            </w:pPr>
            <w:r w:rsidRPr="00FD0425">
              <w:rPr>
                <w:rFonts w:eastAsia="SimSun" w:cs="Arial"/>
                <w:lang w:eastAsia="zh-CN"/>
              </w:rPr>
              <w:t>9.2.2.4</w:t>
            </w:r>
          </w:p>
        </w:tc>
        <w:tc>
          <w:tcPr>
            <w:tcW w:w="1984" w:type="dxa"/>
          </w:tcPr>
          <w:p w14:paraId="687C7AA8" w14:textId="77777777" w:rsidR="00146873" w:rsidRPr="00FD0425" w:rsidRDefault="00146873" w:rsidP="00AD0158">
            <w:pPr>
              <w:pStyle w:val="TAL"/>
              <w:rPr>
                <w:lang w:eastAsia="zh-CN"/>
              </w:rPr>
            </w:pPr>
          </w:p>
        </w:tc>
        <w:tc>
          <w:tcPr>
            <w:tcW w:w="1134" w:type="dxa"/>
          </w:tcPr>
          <w:p w14:paraId="0A7A62C4" w14:textId="77777777" w:rsidR="00146873" w:rsidRPr="00FD0425" w:rsidRDefault="00146873" w:rsidP="00AD0158">
            <w:pPr>
              <w:pStyle w:val="TAC"/>
              <w:rPr>
                <w:lang w:eastAsia="zh-CN"/>
              </w:rPr>
            </w:pPr>
            <w:r w:rsidRPr="00FD0425">
              <w:rPr>
                <w:lang w:eastAsia="ja-JP"/>
              </w:rPr>
              <w:t>–</w:t>
            </w:r>
          </w:p>
        </w:tc>
        <w:tc>
          <w:tcPr>
            <w:tcW w:w="1134" w:type="dxa"/>
          </w:tcPr>
          <w:p w14:paraId="142BA39E" w14:textId="77777777" w:rsidR="00146873" w:rsidRPr="00FD0425" w:rsidRDefault="00146873" w:rsidP="00AD0158">
            <w:pPr>
              <w:pStyle w:val="TAC"/>
              <w:rPr>
                <w:lang w:eastAsia="zh-CN"/>
              </w:rPr>
            </w:pPr>
          </w:p>
        </w:tc>
      </w:tr>
      <w:tr w:rsidR="00146873" w:rsidRPr="00FD0425" w14:paraId="2F0F501D" w14:textId="77777777" w:rsidTr="00AD0158">
        <w:tc>
          <w:tcPr>
            <w:tcW w:w="2160" w:type="dxa"/>
          </w:tcPr>
          <w:p w14:paraId="07258AB9" w14:textId="77777777" w:rsidR="00146873" w:rsidRPr="00FD0425" w:rsidRDefault="00146873" w:rsidP="00AD0158">
            <w:pPr>
              <w:pStyle w:val="TAL"/>
              <w:rPr>
                <w:rFonts w:eastAsia="Batang"/>
              </w:rPr>
            </w:pPr>
            <w:r w:rsidRPr="00FD0425">
              <w:rPr>
                <w:rFonts w:eastAsia="Geneva"/>
              </w:rPr>
              <w:t xml:space="preserve">CHOICE </w:t>
            </w:r>
            <w:r w:rsidRPr="00FD0425">
              <w:rPr>
                <w:i/>
              </w:rPr>
              <w:t>NR-Mode-Info</w:t>
            </w:r>
          </w:p>
        </w:tc>
        <w:tc>
          <w:tcPr>
            <w:tcW w:w="1080" w:type="dxa"/>
          </w:tcPr>
          <w:p w14:paraId="4647A277" w14:textId="77777777" w:rsidR="00146873" w:rsidRPr="00FD0425" w:rsidRDefault="00146873" w:rsidP="00AD0158">
            <w:pPr>
              <w:pStyle w:val="TAL"/>
              <w:rPr>
                <w:lang w:eastAsia="zh-CN"/>
              </w:rPr>
            </w:pPr>
            <w:r w:rsidRPr="00FD0425">
              <w:rPr>
                <w:rFonts w:cs="Arial"/>
                <w:lang w:eastAsia="ja-JP"/>
              </w:rPr>
              <w:t>M</w:t>
            </w:r>
          </w:p>
        </w:tc>
        <w:tc>
          <w:tcPr>
            <w:tcW w:w="1296" w:type="dxa"/>
          </w:tcPr>
          <w:p w14:paraId="45307F1B" w14:textId="77777777" w:rsidR="00146873" w:rsidRPr="00FD0425" w:rsidRDefault="00146873" w:rsidP="00AD0158">
            <w:pPr>
              <w:pStyle w:val="TAL"/>
              <w:rPr>
                <w:lang w:eastAsia="ja-JP"/>
              </w:rPr>
            </w:pPr>
          </w:p>
        </w:tc>
        <w:tc>
          <w:tcPr>
            <w:tcW w:w="1560" w:type="dxa"/>
          </w:tcPr>
          <w:p w14:paraId="7088FA69" w14:textId="77777777" w:rsidR="00146873" w:rsidRPr="00FD0425" w:rsidRDefault="00146873" w:rsidP="00AD0158">
            <w:pPr>
              <w:pStyle w:val="TAL"/>
              <w:rPr>
                <w:lang w:eastAsia="ja-JP"/>
              </w:rPr>
            </w:pPr>
          </w:p>
        </w:tc>
        <w:tc>
          <w:tcPr>
            <w:tcW w:w="1984" w:type="dxa"/>
          </w:tcPr>
          <w:p w14:paraId="51FB728C" w14:textId="77777777" w:rsidR="00146873" w:rsidRPr="00FD0425" w:rsidRDefault="00146873" w:rsidP="00AD0158">
            <w:pPr>
              <w:pStyle w:val="TAL"/>
              <w:rPr>
                <w:lang w:eastAsia="zh-CN"/>
              </w:rPr>
            </w:pPr>
          </w:p>
        </w:tc>
        <w:tc>
          <w:tcPr>
            <w:tcW w:w="1134" w:type="dxa"/>
          </w:tcPr>
          <w:p w14:paraId="36664DFC" w14:textId="77777777" w:rsidR="00146873" w:rsidRPr="00FD0425" w:rsidRDefault="00146873" w:rsidP="00AD0158">
            <w:pPr>
              <w:pStyle w:val="TAC"/>
              <w:rPr>
                <w:lang w:eastAsia="zh-CN"/>
              </w:rPr>
            </w:pPr>
            <w:r w:rsidRPr="00FD0425">
              <w:rPr>
                <w:lang w:eastAsia="ja-JP"/>
              </w:rPr>
              <w:t>–</w:t>
            </w:r>
          </w:p>
        </w:tc>
        <w:tc>
          <w:tcPr>
            <w:tcW w:w="1134" w:type="dxa"/>
          </w:tcPr>
          <w:p w14:paraId="0DCA9052" w14:textId="77777777" w:rsidR="00146873" w:rsidRPr="00FD0425" w:rsidRDefault="00146873" w:rsidP="00AD0158">
            <w:pPr>
              <w:pStyle w:val="TAC"/>
              <w:rPr>
                <w:lang w:eastAsia="zh-CN"/>
              </w:rPr>
            </w:pPr>
          </w:p>
        </w:tc>
      </w:tr>
      <w:tr w:rsidR="00146873" w:rsidRPr="00FD0425" w14:paraId="7550F2C8" w14:textId="77777777" w:rsidTr="00AD0158">
        <w:tc>
          <w:tcPr>
            <w:tcW w:w="2160" w:type="dxa"/>
          </w:tcPr>
          <w:p w14:paraId="79813675" w14:textId="77777777" w:rsidR="00146873" w:rsidRPr="00AD59B6" w:rsidRDefault="00146873" w:rsidP="00AD0158">
            <w:pPr>
              <w:pStyle w:val="TAL"/>
              <w:ind w:left="113"/>
              <w:rPr>
                <w:rFonts w:eastAsia="Batang"/>
                <w:highlight w:val="green"/>
              </w:rPr>
            </w:pPr>
            <w:r w:rsidRPr="00AD59B6">
              <w:rPr>
                <w:highlight w:val="green"/>
              </w:rPr>
              <w:t>&gt;</w:t>
            </w:r>
            <w:r w:rsidRPr="00AD59B6">
              <w:rPr>
                <w:i/>
                <w:highlight w:val="green"/>
              </w:rPr>
              <w:t>FDD</w:t>
            </w:r>
          </w:p>
        </w:tc>
        <w:tc>
          <w:tcPr>
            <w:tcW w:w="1080" w:type="dxa"/>
          </w:tcPr>
          <w:p w14:paraId="6D13231B" w14:textId="77777777" w:rsidR="00146873" w:rsidRPr="00AD59B6" w:rsidRDefault="00146873" w:rsidP="00AD0158">
            <w:pPr>
              <w:pStyle w:val="TAL"/>
              <w:rPr>
                <w:highlight w:val="green"/>
                <w:lang w:eastAsia="zh-CN"/>
              </w:rPr>
            </w:pPr>
          </w:p>
        </w:tc>
        <w:tc>
          <w:tcPr>
            <w:tcW w:w="1296" w:type="dxa"/>
          </w:tcPr>
          <w:p w14:paraId="1236C5B6" w14:textId="77777777" w:rsidR="00146873" w:rsidRPr="00AD59B6" w:rsidRDefault="00146873" w:rsidP="00AD0158">
            <w:pPr>
              <w:pStyle w:val="TAL"/>
              <w:rPr>
                <w:highlight w:val="green"/>
                <w:lang w:eastAsia="ja-JP"/>
              </w:rPr>
            </w:pPr>
          </w:p>
        </w:tc>
        <w:tc>
          <w:tcPr>
            <w:tcW w:w="1560" w:type="dxa"/>
          </w:tcPr>
          <w:p w14:paraId="5A4B972E" w14:textId="77777777" w:rsidR="00146873" w:rsidRPr="00AD59B6" w:rsidRDefault="00146873" w:rsidP="00AD0158">
            <w:pPr>
              <w:pStyle w:val="TAL"/>
              <w:rPr>
                <w:highlight w:val="green"/>
                <w:lang w:eastAsia="ja-JP"/>
              </w:rPr>
            </w:pPr>
          </w:p>
        </w:tc>
        <w:tc>
          <w:tcPr>
            <w:tcW w:w="1984" w:type="dxa"/>
          </w:tcPr>
          <w:p w14:paraId="20F3A52B" w14:textId="77777777" w:rsidR="00146873" w:rsidRPr="00FD0425" w:rsidRDefault="00146873" w:rsidP="00AD0158">
            <w:pPr>
              <w:pStyle w:val="TAL"/>
              <w:rPr>
                <w:lang w:eastAsia="zh-CN"/>
              </w:rPr>
            </w:pPr>
          </w:p>
        </w:tc>
        <w:tc>
          <w:tcPr>
            <w:tcW w:w="1134" w:type="dxa"/>
          </w:tcPr>
          <w:p w14:paraId="3E1413D9" w14:textId="77777777" w:rsidR="00146873" w:rsidRPr="00FD0425" w:rsidRDefault="00146873" w:rsidP="00AD0158">
            <w:pPr>
              <w:pStyle w:val="TAC"/>
              <w:rPr>
                <w:lang w:eastAsia="zh-CN"/>
              </w:rPr>
            </w:pPr>
          </w:p>
        </w:tc>
        <w:tc>
          <w:tcPr>
            <w:tcW w:w="1134" w:type="dxa"/>
          </w:tcPr>
          <w:p w14:paraId="234A52A3" w14:textId="77777777" w:rsidR="00146873" w:rsidRPr="00FD0425" w:rsidRDefault="00146873" w:rsidP="00AD0158">
            <w:pPr>
              <w:pStyle w:val="TAC"/>
              <w:rPr>
                <w:lang w:eastAsia="zh-CN"/>
              </w:rPr>
            </w:pPr>
          </w:p>
        </w:tc>
      </w:tr>
      <w:tr w:rsidR="00146873" w:rsidRPr="00FD0425" w14:paraId="4323786B" w14:textId="77777777" w:rsidTr="00AD0158">
        <w:tc>
          <w:tcPr>
            <w:tcW w:w="2160" w:type="dxa"/>
          </w:tcPr>
          <w:p w14:paraId="3D7ECC02" w14:textId="77777777" w:rsidR="00146873" w:rsidRPr="00AD59B6" w:rsidRDefault="00146873" w:rsidP="00AD0158">
            <w:pPr>
              <w:pStyle w:val="TAL"/>
              <w:ind w:left="227"/>
              <w:rPr>
                <w:rFonts w:eastAsia="Batang"/>
                <w:highlight w:val="green"/>
              </w:rPr>
            </w:pPr>
            <w:r w:rsidRPr="00AD59B6">
              <w:rPr>
                <w:highlight w:val="green"/>
              </w:rPr>
              <w:t>&gt;&gt;</w:t>
            </w:r>
            <w:r w:rsidRPr="00AD59B6">
              <w:rPr>
                <w:b/>
                <w:highlight w:val="green"/>
              </w:rPr>
              <w:t>FDD Info</w:t>
            </w:r>
          </w:p>
        </w:tc>
        <w:tc>
          <w:tcPr>
            <w:tcW w:w="1080" w:type="dxa"/>
          </w:tcPr>
          <w:p w14:paraId="44652B30" w14:textId="77777777" w:rsidR="00146873" w:rsidRPr="00AD59B6" w:rsidRDefault="00146873" w:rsidP="00AD0158">
            <w:pPr>
              <w:pStyle w:val="TAL"/>
              <w:rPr>
                <w:highlight w:val="green"/>
                <w:lang w:eastAsia="zh-CN"/>
              </w:rPr>
            </w:pPr>
          </w:p>
        </w:tc>
        <w:tc>
          <w:tcPr>
            <w:tcW w:w="1296" w:type="dxa"/>
          </w:tcPr>
          <w:p w14:paraId="7836AEB2" w14:textId="77777777" w:rsidR="00146873" w:rsidRPr="00AD59B6" w:rsidRDefault="00146873" w:rsidP="00AD0158">
            <w:pPr>
              <w:pStyle w:val="TAL"/>
              <w:rPr>
                <w:highlight w:val="green"/>
                <w:lang w:eastAsia="ja-JP"/>
              </w:rPr>
            </w:pPr>
            <w:r w:rsidRPr="00AD59B6">
              <w:rPr>
                <w:rFonts w:cs="Arial"/>
                <w:i/>
                <w:highlight w:val="green"/>
                <w:lang w:eastAsia="ja-JP"/>
              </w:rPr>
              <w:t>1</w:t>
            </w:r>
          </w:p>
        </w:tc>
        <w:tc>
          <w:tcPr>
            <w:tcW w:w="1560" w:type="dxa"/>
          </w:tcPr>
          <w:p w14:paraId="64D8CFD5" w14:textId="77777777" w:rsidR="00146873" w:rsidRPr="00AD59B6" w:rsidRDefault="00146873" w:rsidP="00AD0158">
            <w:pPr>
              <w:pStyle w:val="TAL"/>
              <w:rPr>
                <w:highlight w:val="green"/>
                <w:lang w:eastAsia="ja-JP"/>
              </w:rPr>
            </w:pPr>
          </w:p>
        </w:tc>
        <w:tc>
          <w:tcPr>
            <w:tcW w:w="1984" w:type="dxa"/>
          </w:tcPr>
          <w:p w14:paraId="6CAA113E" w14:textId="77777777" w:rsidR="00146873" w:rsidRPr="00FD0425" w:rsidRDefault="00146873" w:rsidP="00AD0158">
            <w:pPr>
              <w:pStyle w:val="TAL"/>
              <w:rPr>
                <w:lang w:eastAsia="zh-CN"/>
              </w:rPr>
            </w:pPr>
          </w:p>
        </w:tc>
        <w:tc>
          <w:tcPr>
            <w:tcW w:w="1134" w:type="dxa"/>
          </w:tcPr>
          <w:p w14:paraId="536462D2" w14:textId="77777777" w:rsidR="00146873" w:rsidRPr="00FD0425" w:rsidRDefault="00146873" w:rsidP="00AD0158">
            <w:pPr>
              <w:pStyle w:val="TAC"/>
              <w:rPr>
                <w:lang w:eastAsia="zh-CN"/>
              </w:rPr>
            </w:pPr>
            <w:r w:rsidRPr="00FD0425">
              <w:rPr>
                <w:lang w:eastAsia="ja-JP"/>
              </w:rPr>
              <w:t>–</w:t>
            </w:r>
          </w:p>
        </w:tc>
        <w:tc>
          <w:tcPr>
            <w:tcW w:w="1134" w:type="dxa"/>
          </w:tcPr>
          <w:p w14:paraId="4D2FF053" w14:textId="77777777" w:rsidR="00146873" w:rsidRPr="00FD0425" w:rsidRDefault="00146873" w:rsidP="00AD0158">
            <w:pPr>
              <w:pStyle w:val="TAC"/>
              <w:rPr>
                <w:lang w:eastAsia="zh-CN"/>
              </w:rPr>
            </w:pPr>
          </w:p>
        </w:tc>
      </w:tr>
      <w:tr w:rsidR="00146873" w:rsidRPr="00FD0425" w14:paraId="6041EFB7" w14:textId="77777777" w:rsidTr="00AD0158">
        <w:tc>
          <w:tcPr>
            <w:tcW w:w="2160" w:type="dxa"/>
          </w:tcPr>
          <w:p w14:paraId="42CF79A9" w14:textId="77777777" w:rsidR="00146873" w:rsidRPr="00AD59B6" w:rsidRDefault="00146873" w:rsidP="00AD0158">
            <w:pPr>
              <w:pStyle w:val="TAL"/>
              <w:ind w:left="340"/>
              <w:rPr>
                <w:rFonts w:eastAsia="Batang"/>
                <w:highlight w:val="green"/>
              </w:rPr>
            </w:pPr>
            <w:r w:rsidRPr="00AD59B6">
              <w:rPr>
                <w:highlight w:val="green"/>
              </w:rPr>
              <w:t>&gt;&gt;&gt;UL NR Frequency Info</w:t>
            </w:r>
          </w:p>
        </w:tc>
        <w:tc>
          <w:tcPr>
            <w:tcW w:w="1080" w:type="dxa"/>
          </w:tcPr>
          <w:p w14:paraId="2C7B2B9A" w14:textId="77777777" w:rsidR="00146873" w:rsidRPr="00AD59B6" w:rsidRDefault="00146873" w:rsidP="00AD0158">
            <w:pPr>
              <w:pStyle w:val="TAL"/>
              <w:rPr>
                <w:highlight w:val="green"/>
                <w:lang w:eastAsia="zh-CN"/>
              </w:rPr>
            </w:pPr>
            <w:r w:rsidRPr="00AD59B6">
              <w:rPr>
                <w:rFonts w:cs="Arial"/>
                <w:highlight w:val="green"/>
                <w:lang w:eastAsia="ja-JP"/>
              </w:rPr>
              <w:t>M</w:t>
            </w:r>
          </w:p>
        </w:tc>
        <w:tc>
          <w:tcPr>
            <w:tcW w:w="1296" w:type="dxa"/>
          </w:tcPr>
          <w:p w14:paraId="0C44794E" w14:textId="77777777" w:rsidR="00146873" w:rsidRPr="00AD59B6" w:rsidRDefault="00146873" w:rsidP="00AD0158">
            <w:pPr>
              <w:pStyle w:val="TAL"/>
              <w:rPr>
                <w:highlight w:val="green"/>
                <w:lang w:eastAsia="ja-JP"/>
              </w:rPr>
            </w:pPr>
          </w:p>
        </w:tc>
        <w:tc>
          <w:tcPr>
            <w:tcW w:w="1560" w:type="dxa"/>
          </w:tcPr>
          <w:p w14:paraId="39EE6E51" w14:textId="77777777" w:rsidR="00146873" w:rsidRPr="00AD59B6" w:rsidRDefault="00146873" w:rsidP="00AD0158">
            <w:pPr>
              <w:pStyle w:val="TAL"/>
              <w:rPr>
                <w:rFonts w:eastAsia="SimSun" w:cs="Arial"/>
                <w:highlight w:val="green"/>
                <w:lang w:eastAsia="zh-CN"/>
              </w:rPr>
            </w:pPr>
            <w:r w:rsidRPr="00AD59B6">
              <w:rPr>
                <w:rFonts w:eastAsia="SimSun" w:cs="Arial"/>
                <w:highlight w:val="green"/>
                <w:lang w:eastAsia="zh-CN"/>
              </w:rPr>
              <w:t>NR Frequency Info</w:t>
            </w:r>
          </w:p>
          <w:p w14:paraId="0B0AF01F" w14:textId="77777777" w:rsidR="00146873" w:rsidRPr="00AD59B6" w:rsidRDefault="00146873" w:rsidP="00AD0158">
            <w:pPr>
              <w:pStyle w:val="TAL"/>
              <w:rPr>
                <w:highlight w:val="green"/>
                <w:lang w:eastAsia="ja-JP"/>
              </w:rPr>
            </w:pPr>
            <w:r w:rsidRPr="00AD59B6">
              <w:rPr>
                <w:rFonts w:eastAsia="SimSun" w:cs="Arial"/>
                <w:highlight w:val="green"/>
                <w:lang w:eastAsia="zh-CN"/>
              </w:rPr>
              <w:t>9.2.2.19</w:t>
            </w:r>
          </w:p>
        </w:tc>
        <w:tc>
          <w:tcPr>
            <w:tcW w:w="1984" w:type="dxa"/>
          </w:tcPr>
          <w:p w14:paraId="3DAA8ECF" w14:textId="77777777" w:rsidR="00146873" w:rsidRPr="00FD0425" w:rsidRDefault="00146873" w:rsidP="00AD0158">
            <w:pPr>
              <w:pStyle w:val="TAL"/>
              <w:rPr>
                <w:lang w:eastAsia="zh-CN"/>
              </w:rPr>
            </w:pPr>
          </w:p>
        </w:tc>
        <w:tc>
          <w:tcPr>
            <w:tcW w:w="1134" w:type="dxa"/>
          </w:tcPr>
          <w:p w14:paraId="533561DB" w14:textId="77777777" w:rsidR="00146873" w:rsidRPr="00FD0425" w:rsidRDefault="00146873" w:rsidP="00AD0158">
            <w:pPr>
              <w:pStyle w:val="TAC"/>
              <w:rPr>
                <w:lang w:eastAsia="zh-CN"/>
              </w:rPr>
            </w:pPr>
            <w:r w:rsidRPr="00FD0425">
              <w:rPr>
                <w:lang w:eastAsia="ja-JP"/>
              </w:rPr>
              <w:t>–</w:t>
            </w:r>
          </w:p>
        </w:tc>
        <w:tc>
          <w:tcPr>
            <w:tcW w:w="1134" w:type="dxa"/>
          </w:tcPr>
          <w:p w14:paraId="41F7F36A" w14:textId="77777777" w:rsidR="00146873" w:rsidRPr="00FD0425" w:rsidRDefault="00146873" w:rsidP="00AD0158">
            <w:pPr>
              <w:pStyle w:val="TAC"/>
              <w:rPr>
                <w:lang w:eastAsia="zh-CN"/>
              </w:rPr>
            </w:pPr>
          </w:p>
        </w:tc>
      </w:tr>
      <w:tr w:rsidR="00146873" w:rsidRPr="00FD0425" w14:paraId="25F68A94" w14:textId="77777777" w:rsidTr="00AD0158">
        <w:tc>
          <w:tcPr>
            <w:tcW w:w="2160" w:type="dxa"/>
          </w:tcPr>
          <w:p w14:paraId="5C9620E3" w14:textId="77777777" w:rsidR="00146873" w:rsidRPr="00AD59B6" w:rsidRDefault="00146873" w:rsidP="00AD0158">
            <w:pPr>
              <w:pStyle w:val="TAL"/>
              <w:ind w:left="340"/>
              <w:rPr>
                <w:rFonts w:eastAsia="Batang"/>
                <w:highlight w:val="green"/>
              </w:rPr>
            </w:pPr>
            <w:r w:rsidRPr="00AD59B6">
              <w:rPr>
                <w:highlight w:val="green"/>
              </w:rPr>
              <w:t>&gt;&gt;&gt;DL NR Frequency Info</w:t>
            </w:r>
          </w:p>
        </w:tc>
        <w:tc>
          <w:tcPr>
            <w:tcW w:w="1080" w:type="dxa"/>
          </w:tcPr>
          <w:p w14:paraId="06788367" w14:textId="77777777" w:rsidR="00146873" w:rsidRPr="00AD59B6" w:rsidRDefault="00146873" w:rsidP="00AD0158">
            <w:pPr>
              <w:pStyle w:val="TAL"/>
              <w:rPr>
                <w:highlight w:val="green"/>
                <w:lang w:eastAsia="zh-CN"/>
              </w:rPr>
            </w:pPr>
            <w:r w:rsidRPr="00AD59B6">
              <w:rPr>
                <w:rFonts w:cs="Arial"/>
                <w:highlight w:val="green"/>
                <w:lang w:eastAsia="ja-JP"/>
              </w:rPr>
              <w:t>M</w:t>
            </w:r>
          </w:p>
        </w:tc>
        <w:tc>
          <w:tcPr>
            <w:tcW w:w="1296" w:type="dxa"/>
          </w:tcPr>
          <w:p w14:paraId="5855BF36" w14:textId="77777777" w:rsidR="00146873" w:rsidRPr="00AD59B6" w:rsidRDefault="00146873" w:rsidP="00AD0158">
            <w:pPr>
              <w:pStyle w:val="TAL"/>
              <w:rPr>
                <w:highlight w:val="green"/>
                <w:lang w:eastAsia="ja-JP"/>
              </w:rPr>
            </w:pPr>
          </w:p>
        </w:tc>
        <w:tc>
          <w:tcPr>
            <w:tcW w:w="1560" w:type="dxa"/>
          </w:tcPr>
          <w:p w14:paraId="6C956EAE" w14:textId="77777777" w:rsidR="00146873" w:rsidRPr="00AD59B6" w:rsidRDefault="00146873" w:rsidP="00AD0158">
            <w:pPr>
              <w:pStyle w:val="TAL"/>
              <w:rPr>
                <w:rFonts w:eastAsia="SimSun" w:cs="Arial"/>
                <w:highlight w:val="green"/>
                <w:lang w:eastAsia="zh-CN"/>
              </w:rPr>
            </w:pPr>
            <w:r w:rsidRPr="00AD59B6">
              <w:rPr>
                <w:rFonts w:eastAsia="SimSun" w:cs="Arial"/>
                <w:highlight w:val="green"/>
                <w:lang w:eastAsia="zh-CN"/>
              </w:rPr>
              <w:t>NR Frequency Info</w:t>
            </w:r>
          </w:p>
          <w:p w14:paraId="3BC3F0EA" w14:textId="77777777" w:rsidR="00146873" w:rsidRPr="00AD59B6" w:rsidRDefault="00146873" w:rsidP="00AD0158">
            <w:pPr>
              <w:pStyle w:val="TAL"/>
              <w:rPr>
                <w:highlight w:val="green"/>
                <w:lang w:eastAsia="ja-JP"/>
              </w:rPr>
            </w:pPr>
            <w:r w:rsidRPr="00AD59B6">
              <w:rPr>
                <w:rFonts w:eastAsia="SimSun" w:cs="Arial"/>
                <w:highlight w:val="green"/>
                <w:lang w:eastAsia="zh-CN"/>
              </w:rPr>
              <w:t>9.2.2.19</w:t>
            </w:r>
          </w:p>
        </w:tc>
        <w:tc>
          <w:tcPr>
            <w:tcW w:w="1984" w:type="dxa"/>
          </w:tcPr>
          <w:p w14:paraId="66FE0378" w14:textId="77777777" w:rsidR="00146873" w:rsidRPr="00FD0425" w:rsidRDefault="00146873" w:rsidP="00AD0158">
            <w:pPr>
              <w:pStyle w:val="TAL"/>
              <w:rPr>
                <w:lang w:eastAsia="zh-CN"/>
              </w:rPr>
            </w:pPr>
          </w:p>
        </w:tc>
        <w:tc>
          <w:tcPr>
            <w:tcW w:w="1134" w:type="dxa"/>
          </w:tcPr>
          <w:p w14:paraId="39D7F0DB" w14:textId="77777777" w:rsidR="00146873" w:rsidRPr="00FD0425" w:rsidRDefault="00146873" w:rsidP="00AD0158">
            <w:pPr>
              <w:pStyle w:val="TAC"/>
              <w:rPr>
                <w:lang w:eastAsia="zh-CN"/>
              </w:rPr>
            </w:pPr>
            <w:r w:rsidRPr="00FD0425">
              <w:rPr>
                <w:lang w:eastAsia="ja-JP"/>
              </w:rPr>
              <w:t>–</w:t>
            </w:r>
          </w:p>
        </w:tc>
        <w:tc>
          <w:tcPr>
            <w:tcW w:w="1134" w:type="dxa"/>
          </w:tcPr>
          <w:p w14:paraId="2C3FC85E" w14:textId="77777777" w:rsidR="00146873" w:rsidRPr="00FD0425" w:rsidRDefault="00146873" w:rsidP="00AD0158">
            <w:pPr>
              <w:pStyle w:val="TAC"/>
              <w:rPr>
                <w:lang w:eastAsia="zh-CN"/>
              </w:rPr>
            </w:pPr>
          </w:p>
        </w:tc>
      </w:tr>
      <w:tr w:rsidR="00146873" w:rsidRPr="00FD0425" w14:paraId="28438D54" w14:textId="77777777" w:rsidTr="00AD0158">
        <w:tc>
          <w:tcPr>
            <w:tcW w:w="2160" w:type="dxa"/>
            <w:tcBorders>
              <w:top w:val="single" w:sz="4" w:space="0" w:color="auto"/>
              <w:left w:val="single" w:sz="4" w:space="0" w:color="auto"/>
              <w:bottom w:val="single" w:sz="4" w:space="0" w:color="auto"/>
              <w:right w:val="single" w:sz="4" w:space="0" w:color="auto"/>
            </w:tcBorders>
          </w:tcPr>
          <w:p w14:paraId="7E2F0DBA" w14:textId="77777777" w:rsidR="00146873" w:rsidRPr="00AD59B6" w:rsidRDefault="00146873" w:rsidP="00AD0158">
            <w:pPr>
              <w:pStyle w:val="TAL"/>
              <w:ind w:left="340"/>
              <w:rPr>
                <w:rFonts w:eastAsia="Batang"/>
                <w:highlight w:val="green"/>
              </w:rPr>
            </w:pPr>
            <w:r w:rsidRPr="00AD59B6">
              <w:rPr>
                <w:highlight w:val="green"/>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E2EA116" w14:textId="77777777" w:rsidR="00146873" w:rsidRPr="00AD59B6" w:rsidRDefault="00146873" w:rsidP="00AD0158">
            <w:pPr>
              <w:pStyle w:val="TAL"/>
              <w:rPr>
                <w:highlight w:val="green"/>
                <w:lang w:eastAsia="zh-CN"/>
              </w:rPr>
            </w:pPr>
            <w:r w:rsidRPr="00AD59B6">
              <w:rPr>
                <w:rFonts w:cs="Arial"/>
                <w:highlight w:val="green"/>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DE6C766" w14:textId="77777777" w:rsidR="00146873" w:rsidRPr="00AD59B6" w:rsidRDefault="00146873" w:rsidP="00AD0158">
            <w:pPr>
              <w:pStyle w:val="TAL"/>
              <w:rPr>
                <w:highlight w:val="green"/>
                <w:lang w:eastAsia="ja-JP"/>
              </w:rPr>
            </w:pPr>
          </w:p>
        </w:tc>
        <w:tc>
          <w:tcPr>
            <w:tcW w:w="1560" w:type="dxa"/>
            <w:tcBorders>
              <w:top w:val="single" w:sz="4" w:space="0" w:color="auto"/>
              <w:left w:val="single" w:sz="4" w:space="0" w:color="auto"/>
              <w:bottom w:val="single" w:sz="4" w:space="0" w:color="auto"/>
              <w:right w:val="single" w:sz="4" w:space="0" w:color="auto"/>
            </w:tcBorders>
          </w:tcPr>
          <w:p w14:paraId="697C5803" w14:textId="77777777" w:rsidR="00146873" w:rsidRPr="00AD59B6" w:rsidRDefault="00146873" w:rsidP="00AD0158">
            <w:pPr>
              <w:pStyle w:val="TAL"/>
              <w:rPr>
                <w:rFonts w:eastAsia="SimSun" w:cs="Arial"/>
                <w:highlight w:val="green"/>
                <w:lang w:eastAsia="zh-CN"/>
              </w:rPr>
            </w:pPr>
            <w:r w:rsidRPr="00AD59B6">
              <w:rPr>
                <w:rFonts w:eastAsia="SimSun" w:cs="Arial"/>
                <w:highlight w:val="green"/>
                <w:lang w:eastAsia="zh-CN"/>
              </w:rPr>
              <w:t>NR Transmission Bandwidth</w:t>
            </w:r>
          </w:p>
          <w:p w14:paraId="624961A0" w14:textId="77777777" w:rsidR="00146873" w:rsidRPr="00AD59B6" w:rsidRDefault="00146873" w:rsidP="00AD0158">
            <w:pPr>
              <w:pStyle w:val="TAL"/>
              <w:rPr>
                <w:highlight w:val="green"/>
                <w:lang w:eastAsia="ja-JP"/>
              </w:rPr>
            </w:pPr>
            <w:r w:rsidRPr="00AD59B6">
              <w:rPr>
                <w:rFonts w:eastAsia="SimSun" w:cs="Arial"/>
                <w:highlight w:val="green"/>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34331E9A" w14:textId="77777777" w:rsidR="00146873" w:rsidRPr="00FD0425" w:rsidRDefault="00146873" w:rsidP="00AD015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29CDDE" w14:textId="77777777" w:rsidR="00146873" w:rsidRPr="00FD0425" w:rsidRDefault="00146873" w:rsidP="00AD0158">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CB81E8" w14:textId="77777777" w:rsidR="00146873" w:rsidRPr="00FD0425" w:rsidRDefault="00146873" w:rsidP="00AD0158">
            <w:pPr>
              <w:pStyle w:val="TAC"/>
              <w:rPr>
                <w:lang w:eastAsia="zh-CN"/>
              </w:rPr>
            </w:pPr>
          </w:p>
        </w:tc>
      </w:tr>
      <w:tr w:rsidR="00146873" w:rsidRPr="00FD0425" w14:paraId="7A66D234" w14:textId="77777777" w:rsidTr="00AD0158">
        <w:tc>
          <w:tcPr>
            <w:tcW w:w="2160" w:type="dxa"/>
            <w:tcBorders>
              <w:top w:val="single" w:sz="4" w:space="0" w:color="auto"/>
              <w:left w:val="single" w:sz="4" w:space="0" w:color="auto"/>
              <w:bottom w:val="single" w:sz="4" w:space="0" w:color="auto"/>
              <w:right w:val="single" w:sz="4" w:space="0" w:color="auto"/>
            </w:tcBorders>
          </w:tcPr>
          <w:p w14:paraId="4291A682" w14:textId="77777777" w:rsidR="00146873" w:rsidRPr="00AD59B6" w:rsidRDefault="00146873" w:rsidP="00AD0158">
            <w:pPr>
              <w:pStyle w:val="TAL"/>
              <w:ind w:left="340"/>
              <w:rPr>
                <w:rFonts w:eastAsia="Batang"/>
                <w:highlight w:val="green"/>
              </w:rPr>
            </w:pPr>
            <w:r w:rsidRPr="00AD59B6">
              <w:rPr>
                <w:highlight w:val="green"/>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8AD9EA5" w14:textId="77777777" w:rsidR="00146873" w:rsidRPr="00AD59B6" w:rsidRDefault="00146873" w:rsidP="00AD0158">
            <w:pPr>
              <w:pStyle w:val="TAL"/>
              <w:rPr>
                <w:highlight w:val="green"/>
                <w:lang w:eastAsia="zh-CN"/>
              </w:rPr>
            </w:pPr>
            <w:r w:rsidRPr="00AD59B6">
              <w:rPr>
                <w:rFonts w:cs="Arial"/>
                <w:highlight w:val="green"/>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7ABFC7A" w14:textId="77777777" w:rsidR="00146873" w:rsidRPr="00AD59B6" w:rsidRDefault="00146873" w:rsidP="00AD0158">
            <w:pPr>
              <w:pStyle w:val="TAL"/>
              <w:rPr>
                <w:highlight w:val="green"/>
                <w:lang w:eastAsia="ja-JP"/>
              </w:rPr>
            </w:pPr>
          </w:p>
        </w:tc>
        <w:tc>
          <w:tcPr>
            <w:tcW w:w="1560" w:type="dxa"/>
            <w:tcBorders>
              <w:top w:val="single" w:sz="4" w:space="0" w:color="auto"/>
              <w:left w:val="single" w:sz="4" w:space="0" w:color="auto"/>
              <w:bottom w:val="single" w:sz="4" w:space="0" w:color="auto"/>
              <w:right w:val="single" w:sz="4" w:space="0" w:color="auto"/>
            </w:tcBorders>
          </w:tcPr>
          <w:p w14:paraId="4C01BAAC" w14:textId="77777777" w:rsidR="00146873" w:rsidRPr="00AD59B6" w:rsidRDefault="00146873" w:rsidP="00AD0158">
            <w:pPr>
              <w:pStyle w:val="TAL"/>
              <w:rPr>
                <w:rFonts w:eastAsia="SimSun" w:cs="Arial"/>
                <w:highlight w:val="green"/>
                <w:lang w:eastAsia="zh-CN"/>
              </w:rPr>
            </w:pPr>
            <w:r w:rsidRPr="00AD59B6">
              <w:rPr>
                <w:rFonts w:eastAsia="SimSun" w:cs="Arial"/>
                <w:highlight w:val="green"/>
                <w:lang w:eastAsia="zh-CN"/>
              </w:rPr>
              <w:t>NR Transmission Bandwidth</w:t>
            </w:r>
          </w:p>
          <w:p w14:paraId="796336F7" w14:textId="77777777" w:rsidR="00146873" w:rsidRPr="00AD59B6" w:rsidRDefault="00146873" w:rsidP="00AD0158">
            <w:pPr>
              <w:pStyle w:val="TAL"/>
              <w:rPr>
                <w:highlight w:val="green"/>
                <w:lang w:eastAsia="ja-JP"/>
              </w:rPr>
            </w:pPr>
            <w:r w:rsidRPr="00AD59B6">
              <w:rPr>
                <w:rFonts w:eastAsia="SimSun" w:cs="Arial"/>
                <w:highlight w:val="green"/>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6E40A3CE" w14:textId="77777777" w:rsidR="00146873" w:rsidRPr="00FD0425" w:rsidRDefault="00146873" w:rsidP="00AD015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0D8FC43" w14:textId="77777777" w:rsidR="00146873" w:rsidRPr="00FD0425" w:rsidRDefault="00146873" w:rsidP="00AD0158">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527BDE" w14:textId="77777777" w:rsidR="00146873" w:rsidRPr="00FD0425" w:rsidRDefault="00146873" w:rsidP="00AD0158">
            <w:pPr>
              <w:pStyle w:val="TAC"/>
              <w:rPr>
                <w:lang w:eastAsia="zh-CN"/>
              </w:rPr>
            </w:pPr>
          </w:p>
        </w:tc>
      </w:tr>
      <w:tr w:rsidR="00146873" w:rsidRPr="00FD0425" w14:paraId="3379C575" w14:textId="77777777" w:rsidTr="00AD0158">
        <w:tc>
          <w:tcPr>
            <w:tcW w:w="2160" w:type="dxa"/>
            <w:tcBorders>
              <w:top w:val="single" w:sz="4" w:space="0" w:color="auto"/>
              <w:left w:val="single" w:sz="4" w:space="0" w:color="auto"/>
              <w:bottom w:val="single" w:sz="4" w:space="0" w:color="auto"/>
              <w:right w:val="single" w:sz="4" w:space="0" w:color="auto"/>
            </w:tcBorders>
          </w:tcPr>
          <w:p w14:paraId="559B1DEF" w14:textId="77777777" w:rsidR="00146873" w:rsidRPr="00AD59B6" w:rsidRDefault="00146873" w:rsidP="00AD0158">
            <w:pPr>
              <w:pStyle w:val="TAL"/>
              <w:ind w:left="113"/>
              <w:rPr>
                <w:rFonts w:eastAsia="Batang"/>
                <w:highlight w:val="green"/>
              </w:rPr>
            </w:pPr>
            <w:r w:rsidRPr="00AD59B6">
              <w:rPr>
                <w:highlight w:val="green"/>
              </w:rPr>
              <w:t>&gt;</w:t>
            </w:r>
            <w:r w:rsidRPr="00AD59B6">
              <w:rPr>
                <w:i/>
                <w:highlight w:val="green"/>
              </w:rPr>
              <w:t>TDD</w:t>
            </w:r>
          </w:p>
        </w:tc>
        <w:tc>
          <w:tcPr>
            <w:tcW w:w="1080" w:type="dxa"/>
            <w:tcBorders>
              <w:top w:val="single" w:sz="4" w:space="0" w:color="auto"/>
              <w:left w:val="single" w:sz="4" w:space="0" w:color="auto"/>
              <w:bottom w:val="single" w:sz="4" w:space="0" w:color="auto"/>
              <w:right w:val="single" w:sz="4" w:space="0" w:color="auto"/>
            </w:tcBorders>
          </w:tcPr>
          <w:p w14:paraId="3AD83C35" w14:textId="77777777" w:rsidR="00146873" w:rsidRPr="00AD59B6" w:rsidRDefault="00146873" w:rsidP="00AD0158">
            <w:pPr>
              <w:pStyle w:val="TAL"/>
              <w:rPr>
                <w:highlight w:val="green"/>
                <w:lang w:eastAsia="zh-CN"/>
              </w:rPr>
            </w:pPr>
          </w:p>
        </w:tc>
        <w:tc>
          <w:tcPr>
            <w:tcW w:w="1296" w:type="dxa"/>
            <w:tcBorders>
              <w:top w:val="single" w:sz="4" w:space="0" w:color="auto"/>
              <w:left w:val="single" w:sz="4" w:space="0" w:color="auto"/>
              <w:bottom w:val="single" w:sz="4" w:space="0" w:color="auto"/>
              <w:right w:val="single" w:sz="4" w:space="0" w:color="auto"/>
            </w:tcBorders>
          </w:tcPr>
          <w:p w14:paraId="148A83B1" w14:textId="77777777" w:rsidR="00146873" w:rsidRPr="00AD59B6" w:rsidRDefault="00146873" w:rsidP="00AD0158">
            <w:pPr>
              <w:pStyle w:val="TAL"/>
              <w:rPr>
                <w:highlight w:val="green"/>
                <w:lang w:eastAsia="ja-JP"/>
              </w:rPr>
            </w:pPr>
          </w:p>
        </w:tc>
        <w:tc>
          <w:tcPr>
            <w:tcW w:w="1560" w:type="dxa"/>
            <w:tcBorders>
              <w:top w:val="single" w:sz="4" w:space="0" w:color="auto"/>
              <w:left w:val="single" w:sz="4" w:space="0" w:color="auto"/>
              <w:bottom w:val="single" w:sz="4" w:space="0" w:color="auto"/>
              <w:right w:val="single" w:sz="4" w:space="0" w:color="auto"/>
            </w:tcBorders>
          </w:tcPr>
          <w:p w14:paraId="20EAC6E3" w14:textId="77777777" w:rsidR="00146873" w:rsidRPr="00AD59B6" w:rsidRDefault="00146873" w:rsidP="00AD0158">
            <w:pPr>
              <w:pStyle w:val="TAL"/>
              <w:rPr>
                <w:highlight w:val="green"/>
                <w:lang w:eastAsia="ja-JP"/>
              </w:rPr>
            </w:pPr>
          </w:p>
        </w:tc>
        <w:tc>
          <w:tcPr>
            <w:tcW w:w="1984" w:type="dxa"/>
            <w:tcBorders>
              <w:top w:val="single" w:sz="4" w:space="0" w:color="auto"/>
              <w:left w:val="single" w:sz="4" w:space="0" w:color="auto"/>
              <w:bottom w:val="single" w:sz="4" w:space="0" w:color="auto"/>
              <w:right w:val="single" w:sz="4" w:space="0" w:color="auto"/>
            </w:tcBorders>
          </w:tcPr>
          <w:p w14:paraId="69DCC509" w14:textId="77777777" w:rsidR="00146873" w:rsidRPr="00FD0425" w:rsidRDefault="00146873" w:rsidP="00AD015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57FCA8D" w14:textId="77777777" w:rsidR="00146873" w:rsidRPr="00FD0425" w:rsidRDefault="00146873" w:rsidP="00AD015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28A6CB9" w14:textId="77777777" w:rsidR="00146873" w:rsidRPr="00FD0425" w:rsidRDefault="00146873" w:rsidP="00AD0158">
            <w:pPr>
              <w:pStyle w:val="TAC"/>
              <w:rPr>
                <w:lang w:eastAsia="zh-CN"/>
              </w:rPr>
            </w:pPr>
          </w:p>
        </w:tc>
      </w:tr>
      <w:tr w:rsidR="00146873" w:rsidRPr="00FD0425" w14:paraId="551134D9" w14:textId="77777777" w:rsidTr="00AD0158">
        <w:tc>
          <w:tcPr>
            <w:tcW w:w="2160" w:type="dxa"/>
            <w:tcBorders>
              <w:top w:val="single" w:sz="4" w:space="0" w:color="auto"/>
              <w:left w:val="single" w:sz="4" w:space="0" w:color="auto"/>
              <w:bottom w:val="single" w:sz="4" w:space="0" w:color="auto"/>
              <w:right w:val="single" w:sz="4" w:space="0" w:color="auto"/>
            </w:tcBorders>
          </w:tcPr>
          <w:p w14:paraId="6198E195" w14:textId="77777777" w:rsidR="00146873" w:rsidRPr="00AD59B6" w:rsidRDefault="00146873" w:rsidP="00AD0158">
            <w:pPr>
              <w:pStyle w:val="TAL"/>
              <w:ind w:left="227"/>
              <w:rPr>
                <w:rFonts w:eastAsia="Batang"/>
                <w:highlight w:val="green"/>
              </w:rPr>
            </w:pPr>
            <w:r w:rsidRPr="00AD59B6">
              <w:rPr>
                <w:highlight w:val="green"/>
              </w:rPr>
              <w:t>&gt;&gt;</w:t>
            </w:r>
            <w:r w:rsidRPr="00AD59B6">
              <w:rPr>
                <w:b/>
                <w:highlight w:val="green"/>
              </w:rPr>
              <w:t>TDD Info</w:t>
            </w:r>
          </w:p>
        </w:tc>
        <w:tc>
          <w:tcPr>
            <w:tcW w:w="1080" w:type="dxa"/>
            <w:tcBorders>
              <w:top w:val="single" w:sz="4" w:space="0" w:color="auto"/>
              <w:left w:val="single" w:sz="4" w:space="0" w:color="auto"/>
              <w:bottom w:val="single" w:sz="4" w:space="0" w:color="auto"/>
              <w:right w:val="single" w:sz="4" w:space="0" w:color="auto"/>
            </w:tcBorders>
          </w:tcPr>
          <w:p w14:paraId="4113074B" w14:textId="77777777" w:rsidR="00146873" w:rsidRPr="00AD59B6" w:rsidRDefault="00146873" w:rsidP="00AD0158">
            <w:pPr>
              <w:pStyle w:val="TAL"/>
              <w:rPr>
                <w:highlight w:val="green"/>
                <w:lang w:eastAsia="zh-CN"/>
              </w:rPr>
            </w:pPr>
          </w:p>
        </w:tc>
        <w:tc>
          <w:tcPr>
            <w:tcW w:w="1296" w:type="dxa"/>
            <w:tcBorders>
              <w:top w:val="single" w:sz="4" w:space="0" w:color="auto"/>
              <w:left w:val="single" w:sz="4" w:space="0" w:color="auto"/>
              <w:bottom w:val="single" w:sz="4" w:space="0" w:color="auto"/>
              <w:right w:val="single" w:sz="4" w:space="0" w:color="auto"/>
            </w:tcBorders>
          </w:tcPr>
          <w:p w14:paraId="120B8CE2" w14:textId="77777777" w:rsidR="00146873" w:rsidRPr="00AD59B6" w:rsidRDefault="00146873" w:rsidP="00AD0158">
            <w:pPr>
              <w:pStyle w:val="TAL"/>
              <w:rPr>
                <w:highlight w:val="green"/>
                <w:lang w:eastAsia="ja-JP"/>
              </w:rPr>
            </w:pPr>
            <w:r w:rsidRPr="00AD59B6">
              <w:rPr>
                <w:rFonts w:cs="Arial"/>
                <w:i/>
                <w:highlight w:val="green"/>
                <w:lang w:eastAsia="ja-JP"/>
              </w:rPr>
              <w:t>1</w:t>
            </w:r>
          </w:p>
        </w:tc>
        <w:tc>
          <w:tcPr>
            <w:tcW w:w="1560" w:type="dxa"/>
            <w:tcBorders>
              <w:top w:val="single" w:sz="4" w:space="0" w:color="auto"/>
              <w:left w:val="single" w:sz="4" w:space="0" w:color="auto"/>
              <w:bottom w:val="single" w:sz="4" w:space="0" w:color="auto"/>
              <w:right w:val="single" w:sz="4" w:space="0" w:color="auto"/>
            </w:tcBorders>
          </w:tcPr>
          <w:p w14:paraId="60287C43" w14:textId="77777777" w:rsidR="00146873" w:rsidRPr="00AD59B6" w:rsidRDefault="00146873" w:rsidP="00AD0158">
            <w:pPr>
              <w:pStyle w:val="TAL"/>
              <w:rPr>
                <w:highlight w:val="green"/>
                <w:lang w:eastAsia="ja-JP"/>
              </w:rPr>
            </w:pPr>
          </w:p>
        </w:tc>
        <w:tc>
          <w:tcPr>
            <w:tcW w:w="1984" w:type="dxa"/>
            <w:tcBorders>
              <w:top w:val="single" w:sz="4" w:space="0" w:color="auto"/>
              <w:left w:val="single" w:sz="4" w:space="0" w:color="auto"/>
              <w:bottom w:val="single" w:sz="4" w:space="0" w:color="auto"/>
              <w:right w:val="single" w:sz="4" w:space="0" w:color="auto"/>
            </w:tcBorders>
          </w:tcPr>
          <w:p w14:paraId="0C33FF18" w14:textId="77777777" w:rsidR="00146873" w:rsidRPr="00FD0425" w:rsidRDefault="00146873" w:rsidP="00AD015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1CDECA6" w14:textId="77777777" w:rsidR="00146873" w:rsidRPr="00FD0425" w:rsidRDefault="00146873" w:rsidP="00AD0158">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FC673C" w14:textId="77777777" w:rsidR="00146873" w:rsidRPr="00FD0425" w:rsidRDefault="00146873" w:rsidP="00AD0158">
            <w:pPr>
              <w:pStyle w:val="TAC"/>
              <w:rPr>
                <w:lang w:eastAsia="zh-CN"/>
              </w:rPr>
            </w:pPr>
          </w:p>
        </w:tc>
      </w:tr>
      <w:tr w:rsidR="00146873" w:rsidRPr="00FD0425" w14:paraId="4644F512" w14:textId="77777777" w:rsidTr="00AD0158">
        <w:tc>
          <w:tcPr>
            <w:tcW w:w="2160" w:type="dxa"/>
            <w:tcBorders>
              <w:top w:val="single" w:sz="4" w:space="0" w:color="auto"/>
              <w:left w:val="single" w:sz="4" w:space="0" w:color="auto"/>
              <w:bottom w:val="single" w:sz="4" w:space="0" w:color="auto"/>
              <w:right w:val="single" w:sz="4" w:space="0" w:color="auto"/>
            </w:tcBorders>
          </w:tcPr>
          <w:p w14:paraId="102550B0" w14:textId="77777777" w:rsidR="00146873" w:rsidRPr="00AD59B6" w:rsidRDefault="00146873" w:rsidP="00AD0158">
            <w:pPr>
              <w:pStyle w:val="TAL"/>
              <w:ind w:left="340"/>
              <w:rPr>
                <w:rFonts w:eastAsia="Batang"/>
                <w:highlight w:val="green"/>
              </w:rPr>
            </w:pPr>
            <w:r w:rsidRPr="00AD59B6">
              <w:rPr>
                <w:highlight w:val="green"/>
              </w:rPr>
              <w:t>&gt;&gt;&gt;Frequency Info</w:t>
            </w:r>
          </w:p>
        </w:tc>
        <w:tc>
          <w:tcPr>
            <w:tcW w:w="1080" w:type="dxa"/>
            <w:tcBorders>
              <w:top w:val="single" w:sz="4" w:space="0" w:color="auto"/>
              <w:left w:val="single" w:sz="4" w:space="0" w:color="auto"/>
              <w:bottom w:val="single" w:sz="4" w:space="0" w:color="auto"/>
              <w:right w:val="single" w:sz="4" w:space="0" w:color="auto"/>
            </w:tcBorders>
          </w:tcPr>
          <w:p w14:paraId="029519FA" w14:textId="77777777" w:rsidR="00146873" w:rsidRPr="00AD59B6" w:rsidRDefault="00146873" w:rsidP="00AD0158">
            <w:pPr>
              <w:pStyle w:val="TAL"/>
              <w:rPr>
                <w:highlight w:val="green"/>
                <w:lang w:eastAsia="zh-CN"/>
              </w:rPr>
            </w:pPr>
            <w:r w:rsidRPr="00AD59B6">
              <w:rPr>
                <w:rFonts w:cs="Arial"/>
                <w:highlight w:val="green"/>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D123B7A" w14:textId="77777777" w:rsidR="00146873" w:rsidRPr="00AD59B6" w:rsidRDefault="00146873" w:rsidP="00AD0158">
            <w:pPr>
              <w:pStyle w:val="TAL"/>
              <w:rPr>
                <w:highlight w:val="green"/>
                <w:lang w:eastAsia="ja-JP"/>
              </w:rPr>
            </w:pPr>
          </w:p>
        </w:tc>
        <w:tc>
          <w:tcPr>
            <w:tcW w:w="1560" w:type="dxa"/>
            <w:tcBorders>
              <w:top w:val="single" w:sz="4" w:space="0" w:color="auto"/>
              <w:left w:val="single" w:sz="4" w:space="0" w:color="auto"/>
              <w:bottom w:val="single" w:sz="4" w:space="0" w:color="auto"/>
              <w:right w:val="single" w:sz="4" w:space="0" w:color="auto"/>
            </w:tcBorders>
          </w:tcPr>
          <w:p w14:paraId="2F807EE1" w14:textId="77777777" w:rsidR="00146873" w:rsidRPr="00AD59B6" w:rsidRDefault="00146873" w:rsidP="00AD0158">
            <w:pPr>
              <w:pStyle w:val="TAL"/>
              <w:rPr>
                <w:rFonts w:eastAsia="SimSun" w:cs="Arial"/>
                <w:highlight w:val="green"/>
                <w:lang w:eastAsia="zh-CN"/>
              </w:rPr>
            </w:pPr>
            <w:r w:rsidRPr="00AD59B6">
              <w:rPr>
                <w:rFonts w:eastAsia="SimSun" w:cs="Arial"/>
                <w:highlight w:val="green"/>
                <w:lang w:eastAsia="zh-CN"/>
              </w:rPr>
              <w:t>NR Frequency Info</w:t>
            </w:r>
          </w:p>
          <w:p w14:paraId="6F905A1F" w14:textId="77777777" w:rsidR="00146873" w:rsidRPr="00AD59B6" w:rsidRDefault="00146873" w:rsidP="00AD0158">
            <w:pPr>
              <w:pStyle w:val="TAL"/>
              <w:rPr>
                <w:highlight w:val="green"/>
                <w:lang w:eastAsia="ja-JP"/>
              </w:rPr>
            </w:pPr>
            <w:r w:rsidRPr="00AD59B6">
              <w:rPr>
                <w:rFonts w:eastAsia="SimSun" w:cs="Arial"/>
                <w:highlight w:val="green"/>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0FDE560B" w14:textId="77777777" w:rsidR="00146873" w:rsidRPr="00FD0425" w:rsidRDefault="00146873" w:rsidP="00AD015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97A45C" w14:textId="77777777" w:rsidR="00146873" w:rsidRPr="00FD0425" w:rsidRDefault="00146873" w:rsidP="00AD0158">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893862" w14:textId="77777777" w:rsidR="00146873" w:rsidRPr="00FD0425" w:rsidRDefault="00146873" w:rsidP="00AD0158">
            <w:pPr>
              <w:pStyle w:val="TAC"/>
              <w:rPr>
                <w:lang w:eastAsia="zh-CN"/>
              </w:rPr>
            </w:pPr>
          </w:p>
        </w:tc>
      </w:tr>
      <w:tr w:rsidR="00146873" w:rsidRPr="00FD0425" w14:paraId="7BFA43DC" w14:textId="77777777" w:rsidTr="00AD0158">
        <w:tc>
          <w:tcPr>
            <w:tcW w:w="2160" w:type="dxa"/>
            <w:tcBorders>
              <w:top w:val="single" w:sz="4" w:space="0" w:color="auto"/>
              <w:left w:val="single" w:sz="4" w:space="0" w:color="auto"/>
              <w:bottom w:val="single" w:sz="4" w:space="0" w:color="auto"/>
              <w:right w:val="single" w:sz="4" w:space="0" w:color="auto"/>
            </w:tcBorders>
          </w:tcPr>
          <w:p w14:paraId="5E7A9BD6" w14:textId="77777777" w:rsidR="00146873" w:rsidRPr="00AD59B6" w:rsidRDefault="00146873" w:rsidP="00AD0158">
            <w:pPr>
              <w:pStyle w:val="TAL"/>
              <w:ind w:left="340"/>
              <w:rPr>
                <w:rFonts w:eastAsia="Batang"/>
                <w:highlight w:val="green"/>
              </w:rPr>
            </w:pPr>
            <w:r w:rsidRPr="00AD59B6">
              <w:rPr>
                <w:highlight w:val="green"/>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20B95AF4" w14:textId="77777777" w:rsidR="00146873" w:rsidRPr="00AD59B6" w:rsidRDefault="00146873" w:rsidP="00AD0158">
            <w:pPr>
              <w:pStyle w:val="TAL"/>
              <w:rPr>
                <w:highlight w:val="green"/>
                <w:lang w:eastAsia="zh-CN"/>
              </w:rPr>
            </w:pPr>
            <w:r w:rsidRPr="00AD59B6">
              <w:rPr>
                <w:rFonts w:cs="Arial"/>
                <w:highlight w:val="green"/>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1E2FFF0" w14:textId="77777777" w:rsidR="00146873" w:rsidRPr="00AD59B6" w:rsidRDefault="00146873" w:rsidP="00AD0158">
            <w:pPr>
              <w:pStyle w:val="TAL"/>
              <w:rPr>
                <w:highlight w:val="green"/>
                <w:lang w:eastAsia="ja-JP"/>
              </w:rPr>
            </w:pPr>
          </w:p>
        </w:tc>
        <w:tc>
          <w:tcPr>
            <w:tcW w:w="1560" w:type="dxa"/>
            <w:tcBorders>
              <w:top w:val="single" w:sz="4" w:space="0" w:color="auto"/>
              <w:left w:val="single" w:sz="4" w:space="0" w:color="auto"/>
              <w:bottom w:val="single" w:sz="4" w:space="0" w:color="auto"/>
              <w:right w:val="single" w:sz="4" w:space="0" w:color="auto"/>
            </w:tcBorders>
          </w:tcPr>
          <w:p w14:paraId="7C813DA0" w14:textId="77777777" w:rsidR="00146873" w:rsidRPr="00AD59B6" w:rsidRDefault="00146873" w:rsidP="00AD0158">
            <w:pPr>
              <w:pStyle w:val="TAL"/>
              <w:rPr>
                <w:rFonts w:eastAsia="SimSun" w:cs="Arial"/>
                <w:highlight w:val="green"/>
                <w:lang w:eastAsia="zh-CN"/>
              </w:rPr>
            </w:pPr>
            <w:r w:rsidRPr="00AD59B6">
              <w:rPr>
                <w:rFonts w:eastAsia="SimSun" w:cs="Arial"/>
                <w:highlight w:val="green"/>
                <w:lang w:eastAsia="zh-CN"/>
              </w:rPr>
              <w:t>NR Transmission Bandwidth</w:t>
            </w:r>
          </w:p>
          <w:p w14:paraId="0526201D" w14:textId="77777777" w:rsidR="00146873" w:rsidRPr="00AD59B6" w:rsidRDefault="00146873" w:rsidP="00AD0158">
            <w:pPr>
              <w:pStyle w:val="TAL"/>
              <w:rPr>
                <w:highlight w:val="green"/>
                <w:lang w:eastAsia="ja-JP"/>
              </w:rPr>
            </w:pPr>
            <w:r w:rsidRPr="00AD59B6">
              <w:rPr>
                <w:rFonts w:eastAsia="SimSun" w:cs="Arial"/>
                <w:highlight w:val="green"/>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22AA9BD4" w14:textId="77777777" w:rsidR="00146873" w:rsidRPr="00FD0425" w:rsidRDefault="00146873" w:rsidP="00AD015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28DCB3" w14:textId="77777777" w:rsidR="00146873" w:rsidRPr="00FD0425" w:rsidRDefault="00146873" w:rsidP="00AD0158">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A779D8" w14:textId="77777777" w:rsidR="00146873" w:rsidRPr="00FD0425" w:rsidRDefault="00146873" w:rsidP="00AD0158">
            <w:pPr>
              <w:pStyle w:val="TAC"/>
              <w:rPr>
                <w:lang w:eastAsia="zh-CN"/>
              </w:rPr>
            </w:pPr>
          </w:p>
        </w:tc>
      </w:tr>
      <w:tr w:rsidR="00146873" w:rsidRPr="00FD0425" w14:paraId="6E61DC68" w14:textId="77777777" w:rsidTr="00AD0158">
        <w:tc>
          <w:tcPr>
            <w:tcW w:w="2160" w:type="dxa"/>
            <w:tcBorders>
              <w:top w:val="single" w:sz="4" w:space="0" w:color="auto"/>
              <w:left w:val="single" w:sz="4" w:space="0" w:color="auto"/>
              <w:bottom w:val="single" w:sz="4" w:space="0" w:color="auto"/>
              <w:right w:val="single" w:sz="4" w:space="0" w:color="auto"/>
            </w:tcBorders>
          </w:tcPr>
          <w:p w14:paraId="4B0A3A72" w14:textId="77777777" w:rsidR="00146873" w:rsidRPr="00FD0425" w:rsidRDefault="00146873" w:rsidP="00AD0158">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6270F410" w14:textId="77777777" w:rsidR="00146873" w:rsidRPr="00FD0425" w:rsidRDefault="00146873" w:rsidP="00AD0158">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250030C" w14:textId="77777777" w:rsidR="00146873" w:rsidRPr="00FD0425" w:rsidRDefault="00146873" w:rsidP="00AD015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291B926" w14:textId="77777777" w:rsidR="00146873" w:rsidRPr="00FD0425" w:rsidRDefault="00146873" w:rsidP="00AD0158">
            <w:pPr>
              <w:pStyle w:val="TAL"/>
              <w:rPr>
                <w:rFonts w:eastAsia="SimSun"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14:paraId="5B78E62E" w14:textId="77777777" w:rsidR="00146873" w:rsidRPr="00FD0425" w:rsidRDefault="00146873" w:rsidP="00AD015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8236AD2" w14:textId="77777777" w:rsidR="00146873" w:rsidRPr="00FD0425" w:rsidRDefault="00146873" w:rsidP="00AD0158">
            <w:pPr>
              <w:pStyle w:val="TAC"/>
              <w:rPr>
                <w:lang w:eastAsia="ja-JP"/>
              </w:rPr>
            </w:pPr>
            <w:r w:rsidRPr="00FD0425">
              <w:rPr>
                <w:rFonts w:eastAsia="Malgun Gothic"/>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C5DAA6" w14:textId="77777777" w:rsidR="00146873" w:rsidRPr="00FD0425" w:rsidRDefault="00146873" w:rsidP="00AD0158">
            <w:pPr>
              <w:pStyle w:val="TAC"/>
              <w:rPr>
                <w:lang w:eastAsia="zh-CN"/>
              </w:rPr>
            </w:pPr>
          </w:p>
        </w:tc>
      </w:tr>
      <w:tr w:rsidR="00146873" w:rsidRPr="00FD0425" w14:paraId="108ADE06" w14:textId="77777777" w:rsidTr="00AD0158">
        <w:tc>
          <w:tcPr>
            <w:tcW w:w="2160" w:type="dxa"/>
            <w:tcBorders>
              <w:top w:val="single" w:sz="4" w:space="0" w:color="auto"/>
              <w:left w:val="single" w:sz="4" w:space="0" w:color="auto"/>
              <w:bottom w:val="single" w:sz="4" w:space="0" w:color="auto"/>
              <w:right w:val="single" w:sz="4" w:space="0" w:color="auto"/>
            </w:tcBorders>
          </w:tcPr>
          <w:p w14:paraId="3B517446" w14:textId="77777777" w:rsidR="00146873" w:rsidRPr="00FD0425" w:rsidRDefault="00146873" w:rsidP="00AD0158">
            <w:pPr>
              <w:pStyle w:val="TAL"/>
              <w:rPr>
                <w:rFonts w:eastAsia="SimSun"/>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3EE669E3" w14:textId="77777777" w:rsidR="00146873" w:rsidRPr="00FD0425" w:rsidRDefault="00146873" w:rsidP="00AD0158">
            <w:pPr>
              <w:pStyle w:val="TAL"/>
              <w:rPr>
                <w:rFonts w:eastAsia="SimSun"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878F5BE" w14:textId="77777777" w:rsidR="00146873" w:rsidRPr="00FD0425" w:rsidRDefault="00146873" w:rsidP="00AD015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378506A" w14:textId="77777777" w:rsidR="00146873" w:rsidRPr="00FD0425" w:rsidRDefault="00146873" w:rsidP="00AD0158">
            <w:pPr>
              <w:pStyle w:val="TAL"/>
              <w:rPr>
                <w:rFonts w:eastAsia="SimSun"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79B1DCE7" w14:textId="77777777" w:rsidR="00146873" w:rsidRPr="00FD0425" w:rsidRDefault="00146873" w:rsidP="00AD0158">
            <w:pPr>
              <w:pStyle w:val="TAL"/>
              <w:rPr>
                <w:lang w:eastAsia="zh-CN"/>
              </w:rPr>
            </w:pPr>
            <w:r w:rsidRPr="00FD0425">
              <w:rPr>
                <w:lang w:val="en-US"/>
              </w:rPr>
              <w:t xml:space="preserve">Contains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3774876C" w14:textId="77777777" w:rsidR="00146873" w:rsidRPr="00FD0425" w:rsidRDefault="00146873" w:rsidP="00AD0158">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7C1DAB" w14:textId="77777777" w:rsidR="00146873" w:rsidRPr="00FD0425" w:rsidRDefault="00146873" w:rsidP="00AD0158">
            <w:pPr>
              <w:pStyle w:val="TAC"/>
              <w:rPr>
                <w:lang w:val="en-US"/>
              </w:rPr>
            </w:pPr>
          </w:p>
        </w:tc>
      </w:tr>
      <w:tr w:rsidR="00146873" w:rsidRPr="00FD0425" w14:paraId="0696A6CF" w14:textId="77777777" w:rsidTr="00AD0158">
        <w:tc>
          <w:tcPr>
            <w:tcW w:w="2160" w:type="dxa"/>
            <w:tcBorders>
              <w:top w:val="single" w:sz="4" w:space="0" w:color="auto"/>
              <w:left w:val="single" w:sz="4" w:space="0" w:color="auto"/>
              <w:bottom w:val="single" w:sz="4" w:space="0" w:color="auto"/>
              <w:right w:val="single" w:sz="4" w:space="0" w:color="auto"/>
            </w:tcBorders>
          </w:tcPr>
          <w:p w14:paraId="3A7448CC" w14:textId="77777777" w:rsidR="00146873" w:rsidRPr="00FD0425" w:rsidRDefault="00146873" w:rsidP="00AD0158">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A1991EE" w14:textId="77777777" w:rsidR="00146873" w:rsidRPr="00FD0425" w:rsidRDefault="00146873" w:rsidP="00AD0158">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2000670" w14:textId="77777777" w:rsidR="00146873" w:rsidRPr="00FD0425" w:rsidRDefault="00146873" w:rsidP="00AD015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603F29F" w14:textId="77777777" w:rsidR="00146873" w:rsidRPr="00FD0425" w:rsidRDefault="00146873" w:rsidP="00AD0158">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507F81DF" w14:textId="77777777" w:rsidR="00146873" w:rsidRPr="00FD0425" w:rsidRDefault="00146873" w:rsidP="00AD0158">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6A6261F" w14:textId="77777777" w:rsidR="00146873" w:rsidRPr="00FD0425" w:rsidRDefault="00146873" w:rsidP="00AD0158">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11527E" w14:textId="77777777" w:rsidR="00146873" w:rsidRPr="00FD0425" w:rsidRDefault="00146873" w:rsidP="00AD0158">
            <w:pPr>
              <w:pStyle w:val="TAC"/>
              <w:rPr>
                <w:lang w:val="en-US"/>
              </w:rPr>
            </w:pPr>
          </w:p>
        </w:tc>
      </w:tr>
      <w:tr w:rsidR="00146873" w:rsidRPr="00FD0425" w14:paraId="48E74672" w14:textId="77777777" w:rsidTr="00AD0158">
        <w:tc>
          <w:tcPr>
            <w:tcW w:w="2160" w:type="dxa"/>
            <w:tcBorders>
              <w:top w:val="single" w:sz="4" w:space="0" w:color="auto"/>
              <w:left w:val="single" w:sz="4" w:space="0" w:color="auto"/>
              <w:bottom w:val="single" w:sz="4" w:space="0" w:color="auto"/>
              <w:right w:val="single" w:sz="4" w:space="0" w:color="auto"/>
            </w:tcBorders>
          </w:tcPr>
          <w:p w14:paraId="5C8A1090" w14:textId="77777777" w:rsidR="00146873" w:rsidRPr="00FD0425" w:rsidRDefault="00146873" w:rsidP="00AD0158">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37AA5B73" w14:textId="77777777" w:rsidR="00146873" w:rsidRPr="00FD0425" w:rsidRDefault="00146873" w:rsidP="00AD0158">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1D831D47" w14:textId="77777777" w:rsidR="00146873" w:rsidRPr="00FD0425" w:rsidRDefault="00146873" w:rsidP="00AD0158">
            <w:pPr>
              <w:pStyle w:val="TAL"/>
              <w:rPr>
                <w:lang w:eastAsia="ja-JP"/>
              </w:rPr>
            </w:pPr>
            <w:r w:rsidRPr="00FD0425">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14:paraId="4A06DFBE" w14:textId="77777777" w:rsidR="00146873" w:rsidRPr="00FD0425" w:rsidRDefault="00146873" w:rsidP="00AD0158">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4C269A6" w14:textId="77777777" w:rsidR="00146873" w:rsidRPr="00FD0425" w:rsidRDefault="00146873" w:rsidP="00AD0158">
            <w:pPr>
              <w:pStyle w:val="TAL"/>
              <w:rPr>
                <w:lang w:val="en-US"/>
              </w:rPr>
            </w:pPr>
            <w:r w:rsidRPr="00FD0425">
              <w:rPr>
                <w:rFonts w:cs="Arial"/>
                <w:szCs w:val="18"/>
                <w:lang w:eastAsia="ja-JP"/>
              </w:rPr>
              <w:t xml:space="preserve">This IE corresponds to the </w:t>
            </w:r>
            <w:r w:rsidRPr="00FD0425">
              <w:rPr>
                <w:rFonts w:eastAsia="SimSun"/>
                <w:i/>
                <w:noProof/>
              </w:rPr>
              <w:t>PLMN-IdentityInfoList</w:t>
            </w:r>
            <w:r w:rsidRPr="00FD0425">
              <w:rPr>
                <w:rFonts w:eastAsia="SimSun"/>
                <w:noProof/>
              </w:rPr>
              <w:t xml:space="preserve"> IE in </w:t>
            </w:r>
            <w:r w:rsidRPr="00FD0425">
              <w:rPr>
                <w:rFonts w:eastAsia="SimSun"/>
                <w:i/>
                <w:noProof/>
              </w:rPr>
              <w:t>SIB1</w:t>
            </w:r>
            <w:r w:rsidRPr="00FD0425">
              <w:rPr>
                <w:rFonts w:eastAsia="SimSun"/>
                <w:noProof/>
              </w:rPr>
              <w:t xml:space="preserve"> as specified in TS 38.331 [8]. The</w:t>
            </w:r>
            <w:r w:rsidRPr="00FD0425">
              <w:rPr>
                <w:rFonts w:cs="Arial"/>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14:paraId="315BAED1" w14:textId="77777777" w:rsidR="00146873" w:rsidRPr="00FD0425" w:rsidRDefault="00146873" w:rsidP="00AD0158">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4E5388" w14:textId="77777777" w:rsidR="00146873" w:rsidRPr="00FD0425" w:rsidRDefault="00146873" w:rsidP="00AD0158">
            <w:pPr>
              <w:pStyle w:val="TAC"/>
              <w:rPr>
                <w:lang w:val="en-US"/>
              </w:rPr>
            </w:pPr>
            <w:r w:rsidRPr="00FD0425">
              <w:rPr>
                <w:rFonts w:cs="Arial"/>
                <w:lang w:eastAsia="ja-JP"/>
              </w:rPr>
              <w:t>ignore</w:t>
            </w:r>
          </w:p>
        </w:tc>
      </w:tr>
      <w:tr w:rsidR="00146873" w:rsidRPr="00FD0425" w14:paraId="7BD07E9F" w14:textId="77777777" w:rsidTr="00AD0158">
        <w:tc>
          <w:tcPr>
            <w:tcW w:w="2160" w:type="dxa"/>
            <w:tcBorders>
              <w:top w:val="single" w:sz="4" w:space="0" w:color="auto"/>
              <w:left w:val="single" w:sz="4" w:space="0" w:color="auto"/>
              <w:bottom w:val="single" w:sz="4" w:space="0" w:color="auto"/>
              <w:right w:val="single" w:sz="4" w:space="0" w:color="auto"/>
            </w:tcBorders>
          </w:tcPr>
          <w:p w14:paraId="6B866C89" w14:textId="77777777" w:rsidR="00146873" w:rsidRPr="00FD0425" w:rsidRDefault="00146873" w:rsidP="00AD0158">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1EFEBDE8" w14:textId="77777777" w:rsidR="00146873" w:rsidRPr="00FD0425" w:rsidRDefault="00146873" w:rsidP="00AD0158">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2DC823C1" w14:textId="77777777" w:rsidR="00146873" w:rsidRPr="00FD0425" w:rsidRDefault="00146873" w:rsidP="00AD0158">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72107EF9" w14:textId="77777777" w:rsidR="00146873" w:rsidRPr="00FD0425" w:rsidRDefault="00146873" w:rsidP="00AD0158">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DE40AD1" w14:textId="77777777" w:rsidR="00146873" w:rsidRPr="00FD0425" w:rsidRDefault="00146873" w:rsidP="00AD0158">
            <w:pPr>
              <w:pStyle w:val="TAL"/>
              <w:rPr>
                <w:lang w:val="en-US"/>
              </w:rPr>
            </w:pPr>
            <w:r w:rsidRPr="00FD0425">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14:paraId="307FF793" w14:textId="77777777" w:rsidR="00146873" w:rsidRPr="00FD0425" w:rsidRDefault="00146873" w:rsidP="00AD015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49A1C9" w14:textId="77777777" w:rsidR="00146873" w:rsidRPr="00FD0425" w:rsidRDefault="00146873" w:rsidP="00AD0158">
            <w:pPr>
              <w:pStyle w:val="TAC"/>
              <w:rPr>
                <w:lang w:val="en-US"/>
              </w:rPr>
            </w:pPr>
          </w:p>
        </w:tc>
      </w:tr>
      <w:tr w:rsidR="00146873" w:rsidRPr="00FD0425" w14:paraId="6A9C4A6F" w14:textId="77777777" w:rsidTr="00AD0158">
        <w:tc>
          <w:tcPr>
            <w:tcW w:w="2160" w:type="dxa"/>
            <w:tcBorders>
              <w:top w:val="single" w:sz="4" w:space="0" w:color="auto"/>
              <w:left w:val="single" w:sz="4" w:space="0" w:color="auto"/>
              <w:bottom w:val="single" w:sz="4" w:space="0" w:color="auto"/>
              <w:right w:val="single" w:sz="4" w:space="0" w:color="auto"/>
            </w:tcBorders>
          </w:tcPr>
          <w:p w14:paraId="08969B77" w14:textId="77777777" w:rsidR="00146873" w:rsidRPr="00FD0425" w:rsidRDefault="00146873" w:rsidP="00AD0158">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14D6E7E5" w14:textId="77777777" w:rsidR="00146873" w:rsidRPr="00FD0425" w:rsidRDefault="00146873" w:rsidP="00AD0158">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38AF07F" w14:textId="77777777" w:rsidR="00146873" w:rsidRPr="00FD0425" w:rsidRDefault="00146873" w:rsidP="00AD015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438E35F" w14:textId="77777777" w:rsidR="00146873" w:rsidRPr="00FD0425" w:rsidRDefault="00146873" w:rsidP="00AD0158">
            <w:pPr>
              <w:pStyle w:val="TAL"/>
              <w:rPr>
                <w:lang w:eastAsia="ja-JP"/>
              </w:rPr>
            </w:pPr>
            <w:r w:rsidRPr="00FD0425">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257785EF" w14:textId="77777777" w:rsidR="00146873" w:rsidRPr="00FD0425" w:rsidRDefault="00146873" w:rsidP="00AD0158">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559F42B" w14:textId="77777777" w:rsidR="00146873" w:rsidRPr="00FD0425" w:rsidRDefault="00146873" w:rsidP="00AD015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F9075D" w14:textId="77777777" w:rsidR="00146873" w:rsidRPr="00FD0425" w:rsidRDefault="00146873" w:rsidP="00AD0158">
            <w:pPr>
              <w:pStyle w:val="TAC"/>
              <w:rPr>
                <w:lang w:val="en-US"/>
              </w:rPr>
            </w:pPr>
          </w:p>
        </w:tc>
      </w:tr>
      <w:tr w:rsidR="00146873" w:rsidRPr="00FD0425" w14:paraId="1895BC54" w14:textId="77777777" w:rsidTr="00AD0158">
        <w:tc>
          <w:tcPr>
            <w:tcW w:w="2160" w:type="dxa"/>
            <w:tcBorders>
              <w:top w:val="single" w:sz="4" w:space="0" w:color="auto"/>
              <w:left w:val="single" w:sz="4" w:space="0" w:color="auto"/>
              <w:bottom w:val="single" w:sz="4" w:space="0" w:color="auto"/>
              <w:right w:val="single" w:sz="4" w:space="0" w:color="auto"/>
            </w:tcBorders>
          </w:tcPr>
          <w:p w14:paraId="08E06164" w14:textId="77777777" w:rsidR="00146873" w:rsidRPr="00FD0425" w:rsidRDefault="00146873" w:rsidP="00AD0158">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304DD5F" w14:textId="77777777" w:rsidR="00146873" w:rsidRPr="00FD0425" w:rsidRDefault="00146873" w:rsidP="00AD0158">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CAD4727" w14:textId="77777777" w:rsidR="00146873" w:rsidRPr="00FD0425" w:rsidRDefault="00146873" w:rsidP="00AD015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E8F5B23" w14:textId="77777777" w:rsidR="00146873" w:rsidRPr="00FD0425" w:rsidRDefault="00146873" w:rsidP="00AD0158">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0CA841DB" w14:textId="77777777" w:rsidR="00146873" w:rsidRPr="00FD0425" w:rsidRDefault="00146873" w:rsidP="00AD0158">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DF33704" w14:textId="77777777" w:rsidR="00146873" w:rsidRPr="00FD0425" w:rsidRDefault="00146873" w:rsidP="00AD015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9260BA" w14:textId="77777777" w:rsidR="00146873" w:rsidRPr="00FD0425" w:rsidRDefault="00146873" w:rsidP="00AD0158">
            <w:pPr>
              <w:pStyle w:val="TAC"/>
              <w:rPr>
                <w:lang w:val="en-US"/>
              </w:rPr>
            </w:pPr>
          </w:p>
        </w:tc>
      </w:tr>
      <w:tr w:rsidR="00146873" w:rsidRPr="00FD0425" w14:paraId="032C2540" w14:textId="77777777" w:rsidTr="00AD0158">
        <w:tc>
          <w:tcPr>
            <w:tcW w:w="2160" w:type="dxa"/>
            <w:tcBorders>
              <w:top w:val="single" w:sz="4" w:space="0" w:color="auto"/>
              <w:left w:val="single" w:sz="4" w:space="0" w:color="auto"/>
              <w:bottom w:val="single" w:sz="4" w:space="0" w:color="auto"/>
              <w:right w:val="single" w:sz="4" w:space="0" w:color="auto"/>
            </w:tcBorders>
          </w:tcPr>
          <w:p w14:paraId="4366A68D" w14:textId="77777777" w:rsidR="00146873" w:rsidRPr="00FD0425" w:rsidRDefault="00146873" w:rsidP="00AD0158">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410465D" w14:textId="77777777" w:rsidR="00146873" w:rsidRPr="00FD0425" w:rsidRDefault="00146873" w:rsidP="00AD0158">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F684125" w14:textId="77777777" w:rsidR="00146873" w:rsidRPr="00FD0425" w:rsidRDefault="00146873" w:rsidP="00AD015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D97D660" w14:textId="77777777" w:rsidR="00146873" w:rsidRPr="00FD0425" w:rsidRDefault="00146873" w:rsidP="00AD0158">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3507E19D" w14:textId="77777777" w:rsidR="00146873" w:rsidRPr="00FD0425" w:rsidRDefault="00146873" w:rsidP="00AD0158">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A671B7B" w14:textId="77777777" w:rsidR="00146873" w:rsidRPr="00FD0425" w:rsidRDefault="00146873" w:rsidP="00AD015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95F030" w14:textId="77777777" w:rsidR="00146873" w:rsidRPr="00FD0425" w:rsidRDefault="00146873" w:rsidP="00AD0158">
            <w:pPr>
              <w:pStyle w:val="TAC"/>
              <w:rPr>
                <w:lang w:val="en-US"/>
              </w:rPr>
            </w:pPr>
          </w:p>
        </w:tc>
      </w:tr>
      <w:tr w:rsidR="00146873" w:rsidRPr="00FD0425" w14:paraId="02124CE7" w14:textId="77777777" w:rsidTr="00AD0158">
        <w:tc>
          <w:tcPr>
            <w:tcW w:w="2160" w:type="dxa"/>
            <w:tcBorders>
              <w:top w:val="single" w:sz="4" w:space="0" w:color="auto"/>
              <w:left w:val="single" w:sz="4" w:space="0" w:color="auto"/>
              <w:bottom w:val="single" w:sz="4" w:space="0" w:color="auto"/>
              <w:right w:val="single" w:sz="4" w:space="0" w:color="auto"/>
            </w:tcBorders>
          </w:tcPr>
          <w:p w14:paraId="4F9DCA7C" w14:textId="77777777" w:rsidR="00146873" w:rsidRPr="00FD0425" w:rsidRDefault="00146873" w:rsidP="00AD0158">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736DE6C4" w14:textId="77777777" w:rsidR="00146873" w:rsidRPr="00FD0425" w:rsidRDefault="00146873" w:rsidP="00AD0158">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A3AD760" w14:textId="77777777" w:rsidR="00146873" w:rsidRPr="00FD0425" w:rsidRDefault="00146873" w:rsidP="00AD015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E65668D" w14:textId="77777777" w:rsidR="00146873" w:rsidRPr="00FD0425" w:rsidRDefault="00146873" w:rsidP="00AD0158">
            <w:pPr>
              <w:pStyle w:val="TAL"/>
              <w:rPr>
                <w:rFonts w:cs="Arial"/>
                <w:lang w:eastAsia="ja-JP"/>
              </w:rPr>
            </w:pPr>
            <w:r w:rsidRPr="00FD0425">
              <w:rPr>
                <w:rFonts w:cs="Arial"/>
                <w:lang w:eastAsia="ja-JP"/>
              </w:rPr>
              <w:t>RAN Area Code</w:t>
            </w:r>
          </w:p>
          <w:p w14:paraId="331BFF8C" w14:textId="77777777" w:rsidR="00146873" w:rsidRPr="00FD0425" w:rsidRDefault="00146873" w:rsidP="00AD0158">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54276CE8" w14:textId="77777777" w:rsidR="00146873" w:rsidRPr="00FD0425" w:rsidRDefault="00146873" w:rsidP="00AD0158">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789F253" w14:textId="77777777" w:rsidR="00146873" w:rsidRPr="00FD0425" w:rsidRDefault="00146873" w:rsidP="00AD015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221F29" w14:textId="77777777" w:rsidR="00146873" w:rsidRPr="00FD0425" w:rsidRDefault="00146873" w:rsidP="00AD0158">
            <w:pPr>
              <w:pStyle w:val="TAC"/>
              <w:rPr>
                <w:lang w:val="en-US"/>
              </w:rPr>
            </w:pPr>
          </w:p>
        </w:tc>
      </w:tr>
    </w:tbl>
    <w:p w14:paraId="131CE7B4" w14:textId="77777777" w:rsidR="00146873" w:rsidRPr="00FD0425" w:rsidRDefault="00146873" w:rsidP="00146873">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6873" w:rsidRPr="00FD0425" w14:paraId="3E3E6F76" w14:textId="77777777" w:rsidTr="00AD0158">
        <w:tc>
          <w:tcPr>
            <w:tcW w:w="3686" w:type="dxa"/>
          </w:tcPr>
          <w:p w14:paraId="56F19731" w14:textId="77777777" w:rsidR="00146873" w:rsidRPr="00FD0425" w:rsidRDefault="00146873" w:rsidP="00AD0158">
            <w:pPr>
              <w:pStyle w:val="TAH"/>
              <w:rPr>
                <w:lang w:eastAsia="ja-JP"/>
              </w:rPr>
            </w:pPr>
            <w:r w:rsidRPr="00FD0425">
              <w:rPr>
                <w:lang w:eastAsia="ja-JP"/>
              </w:rPr>
              <w:t>Range bound</w:t>
            </w:r>
          </w:p>
        </w:tc>
        <w:tc>
          <w:tcPr>
            <w:tcW w:w="5670" w:type="dxa"/>
          </w:tcPr>
          <w:p w14:paraId="0D42297E" w14:textId="77777777" w:rsidR="00146873" w:rsidRPr="00FD0425" w:rsidRDefault="00146873" w:rsidP="00AD0158">
            <w:pPr>
              <w:pStyle w:val="TAH"/>
              <w:rPr>
                <w:lang w:eastAsia="ja-JP"/>
              </w:rPr>
            </w:pPr>
            <w:r w:rsidRPr="00FD0425">
              <w:rPr>
                <w:lang w:eastAsia="ja-JP"/>
              </w:rPr>
              <w:t>Explanation</w:t>
            </w:r>
          </w:p>
        </w:tc>
      </w:tr>
      <w:tr w:rsidR="00146873" w:rsidRPr="00FD0425" w14:paraId="44BA81BA" w14:textId="77777777" w:rsidTr="00AD0158">
        <w:tc>
          <w:tcPr>
            <w:tcW w:w="3686" w:type="dxa"/>
          </w:tcPr>
          <w:p w14:paraId="7C46CD8B" w14:textId="77777777" w:rsidR="00146873" w:rsidRPr="00FD0425" w:rsidRDefault="00146873" w:rsidP="00AD0158">
            <w:pPr>
              <w:pStyle w:val="TAL"/>
              <w:rPr>
                <w:lang w:eastAsia="ja-JP"/>
              </w:rPr>
            </w:pPr>
            <w:r w:rsidRPr="00FD0425">
              <w:rPr>
                <w:lang w:eastAsia="ja-JP"/>
              </w:rPr>
              <w:t>maxnoofBPLMNs</w:t>
            </w:r>
          </w:p>
        </w:tc>
        <w:tc>
          <w:tcPr>
            <w:tcW w:w="5670" w:type="dxa"/>
          </w:tcPr>
          <w:p w14:paraId="434838DE" w14:textId="77777777" w:rsidR="00146873" w:rsidRPr="00FD0425" w:rsidRDefault="00146873" w:rsidP="00AD0158">
            <w:pPr>
              <w:pStyle w:val="TAL"/>
              <w:rPr>
                <w:lang w:eastAsia="ja-JP"/>
              </w:rPr>
            </w:pPr>
            <w:r w:rsidRPr="00FD0425">
              <w:rPr>
                <w:lang w:eastAsia="ja-JP"/>
              </w:rPr>
              <w:t>Maximum no. of broadcast PLMNs by a cell. Value is 12.</w:t>
            </w:r>
          </w:p>
        </w:tc>
      </w:tr>
      <w:tr w:rsidR="00146873" w:rsidRPr="00FD0425" w14:paraId="4E213275" w14:textId="77777777" w:rsidTr="00AD0158">
        <w:tc>
          <w:tcPr>
            <w:tcW w:w="3686" w:type="dxa"/>
          </w:tcPr>
          <w:p w14:paraId="420F97AF" w14:textId="77777777" w:rsidR="00146873" w:rsidRPr="00FD0425" w:rsidRDefault="00146873" w:rsidP="00AD0158">
            <w:pPr>
              <w:pStyle w:val="TAL"/>
              <w:rPr>
                <w:lang w:eastAsia="ja-JP"/>
              </w:rPr>
            </w:pPr>
            <w:r w:rsidRPr="00FD0425">
              <w:rPr>
                <w:lang w:eastAsia="ja-JP"/>
              </w:rPr>
              <w:t>maxnoofBPLMNs-1</w:t>
            </w:r>
          </w:p>
        </w:tc>
        <w:tc>
          <w:tcPr>
            <w:tcW w:w="5670" w:type="dxa"/>
          </w:tcPr>
          <w:p w14:paraId="6B3AE99E" w14:textId="77777777" w:rsidR="00146873" w:rsidRPr="00FD0425" w:rsidRDefault="00146873" w:rsidP="00AD0158">
            <w:pPr>
              <w:pStyle w:val="TAL"/>
              <w:rPr>
                <w:lang w:eastAsia="ja-JP"/>
              </w:rPr>
            </w:pPr>
            <w:r w:rsidRPr="00FD0425">
              <w:rPr>
                <w:lang w:eastAsia="ja-JP"/>
              </w:rPr>
              <w:t>Maximum no. of PLMN Ids.broadcast a cell minus 1. Value is 11.</w:t>
            </w:r>
          </w:p>
        </w:tc>
      </w:tr>
    </w:tbl>
    <w:p w14:paraId="62F87626" w14:textId="77777777" w:rsidR="00146873" w:rsidRPr="005A75FE" w:rsidRDefault="00146873" w:rsidP="005A75FE"/>
    <w:p w14:paraId="01207365" w14:textId="536EF6A2" w:rsidR="00AD59B6" w:rsidRPr="00FD0425" w:rsidRDefault="00AD59B6" w:rsidP="00AD59B6">
      <w:pPr>
        <w:pStyle w:val="Heading4"/>
        <w:rPr>
          <w:lang w:val="fr-FR"/>
        </w:rPr>
      </w:pPr>
      <w:r w:rsidRPr="00FD0425">
        <w:rPr>
          <w:lang w:val="fr-FR"/>
        </w:rPr>
        <w:t>9.2.2.19</w:t>
      </w:r>
      <w:r w:rsidRPr="00FD0425">
        <w:rPr>
          <w:lang w:val="fr-FR"/>
        </w:rPr>
        <w:tab/>
        <w:t>NR Frequency Info</w:t>
      </w:r>
      <w:bookmarkEnd w:id="4"/>
      <w:bookmarkEnd w:id="5"/>
    </w:p>
    <w:p w14:paraId="54F79599" w14:textId="77777777" w:rsidR="00AD59B6" w:rsidRPr="00FD0425" w:rsidRDefault="00AD59B6" w:rsidP="00AD59B6">
      <w:pPr>
        <w:rPr>
          <w:lang w:eastAsia="zh-CN"/>
        </w:rPr>
      </w:pPr>
      <w:r w:rsidRPr="00FD0425">
        <w:t>The NR Frequency Info defines the carrier frequency and bands used in a cell for a given direction (UL or DL) in FDD or for both UL and DL directions in TDD</w:t>
      </w:r>
      <w:r w:rsidRPr="00FD0425">
        <w:rPr>
          <w:rFonts w:eastAsia="SimSun" w:hint="eastAsia"/>
          <w:lang w:eastAsia="zh-CN"/>
        </w:rPr>
        <w:t xml:space="preserve"> or for SUL carrier</w:t>
      </w:r>
      <w:r w:rsidRPr="00FD04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AD59B6" w:rsidRPr="00FD0425" w14:paraId="79FC394C" w14:textId="77777777" w:rsidTr="00AD0158">
        <w:tc>
          <w:tcPr>
            <w:tcW w:w="2518" w:type="dxa"/>
          </w:tcPr>
          <w:p w14:paraId="3932F95B" w14:textId="77777777" w:rsidR="00AD59B6" w:rsidRPr="00FD0425" w:rsidRDefault="00AD59B6" w:rsidP="00AD0158">
            <w:pPr>
              <w:pStyle w:val="TAH"/>
              <w:rPr>
                <w:lang w:eastAsia="ja-JP"/>
              </w:rPr>
            </w:pPr>
            <w:r w:rsidRPr="00FD0425">
              <w:rPr>
                <w:szCs w:val="18"/>
                <w:lang w:eastAsia="ja-JP"/>
              </w:rPr>
              <w:t>IE/Group Name</w:t>
            </w:r>
          </w:p>
        </w:tc>
        <w:tc>
          <w:tcPr>
            <w:tcW w:w="1134" w:type="dxa"/>
          </w:tcPr>
          <w:p w14:paraId="7394F724" w14:textId="77777777" w:rsidR="00AD59B6" w:rsidRPr="00FD0425" w:rsidRDefault="00AD59B6" w:rsidP="00AD0158">
            <w:pPr>
              <w:pStyle w:val="TAH"/>
              <w:rPr>
                <w:lang w:eastAsia="ja-JP"/>
              </w:rPr>
            </w:pPr>
            <w:r w:rsidRPr="00FD0425">
              <w:rPr>
                <w:szCs w:val="18"/>
                <w:lang w:eastAsia="ja-JP"/>
              </w:rPr>
              <w:t>Presence</w:t>
            </w:r>
          </w:p>
        </w:tc>
        <w:tc>
          <w:tcPr>
            <w:tcW w:w="1418" w:type="dxa"/>
          </w:tcPr>
          <w:p w14:paraId="34DA0D2D" w14:textId="77777777" w:rsidR="00AD59B6" w:rsidRPr="00FD0425" w:rsidRDefault="00AD59B6" w:rsidP="00AD0158">
            <w:pPr>
              <w:pStyle w:val="TAH"/>
              <w:rPr>
                <w:lang w:eastAsia="ja-JP"/>
              </w:rPr>
            </w:pPr>
            <w:r w:rsidRPr="00FD0425">
              <w:rPr>
                <w:szCs w:val="18"/>
                <w:lang w:eastAsia="ja-JP"/>
              </w:rPr>
              <w:t>Range</w:t>
            </w:r>
          </w:p>
        </w:tc>
        <w:tc>
          <w:tcPr>
            <w:tcW w:w="1842" w:type="dxa"/>
          </w:tcPr>
          <w:p w14:paraId="2C383CCF" w14:textId="77777777" w:rsidR="00AD59B6" w:rsidRPr="00FD0425" w:rsidRDefault="00AD59B6" w:rsidP="00AD0158">
            <w:pPr>
              <w:pStyle w:val="TAH"/>
              <w:rPr>
                <w:lang w:eastAsia="ja-JP"/>
              </w:rPr>
            </w:pPr>
            <w:r w:rsidRPr="00FD0425">
              <w:rPr>
                <w:szCs w:val="18"/>
                <w:lang w:eastAsia="ja-JP"/>
              </w:rPr>
              <w:t>IE Type and Reference</w:t>
            </w:r>
          </w:p>
        </w:tc>
        <w:tc>
          <w:tcPr>
            <w:tcW w:w="2444" w:type="dxa"/>
          </w:tcPr>
          <w:p w14:paraId="0481934A" w14:textId="77777777" w:rsidR="00AD59B6" w:rsidRPr="00FD0425" w:rsidRDefault="00AD59B6" w:rsidP="00AD0158">
            <w:pPr>
              <w:pStyle w:val="TAH"/>
              <w:rPr>
                <w:lang w:eastAsia="ja-JP"/>
              </w:rPr>
            </w:pPr>
            <w:r w:rsidRPr="00FD0425">
              <w:rPr>
                <w:szCs w:val="18"/>
                <w:lang w:eastAsia="ja-JP"/>
              </w:rPr>
              <w:t>Semantics Description</w:t>
            </w:r>
          </w:p>
        </w:tc>
      </w:tr>
      <w:tr w:rsidR="00AD59B6" w:rsidRPr="00FD0425" w14:paraId="68F22A9A" w14:textId="77777777" w:rsidTr="00AD0158">
        <w:tc>
          <w:tcPr>
            <w:tcW w:w="2518" w:type="dxa"/>
          </w:tcPr>
          <w:p w14:paraId="5C2F1A62" w14:textId="77777777" w:rsidR="00AD59B6" w:rsidRPr="00AD59B6" w:rsidRDefault="00AD59B6" w:rsidP="00AD0158">
            <w:pPr>
              <w:pStyle w:val="TAL"/>
              <w:rPr>
                <w:highlight w:val="green"/>
                <w:lang w:eastAsia="zh-CN"/>
              </w:rPr>
            </w:pPr>
            <w:r w:rsidRPr="00AD59B6">
              <w:rPr>
                <w:rFonts w:eastAsia="SimSun" w:cs="Arial"/>
                <w:highlight w:val="green"/>
                <w:lang w:eastAsia="zh-CN"/>
              </w:rPr>
              <w:t>NR</w:t>
            </w:r>
            <w:r w:rsidRPr="00AD59B6">
              <w:rPr>
                <w:rFonts w:eastAsia="SimSun" w:cs="Arial" w:hint="eastAsia"/>
                <w:highlight w:val="green"/>
                <w:lang w:eastAsia="zh-CN"/>
              </w:rPr>
              <w:t xml:space="preserve"> </w:t>
            </w:r>
            <w:r w:rsidRPr="00AD59B6">
              <w:rPr>
                <w:rFonts w:eastAsia="SimSun" w:cs="Arial"/>
                <w:highlight w:val="green"/>
                <w:lang w:eastAsia="zh-CN"/>
              </w:rPr>
              <w:t>ARFCN</w:t>
            </w:r>
          </w:p>
        </w:tc>
        <w:tc>
          <w:tcPr>
            <w:tcW w:w="1134" w:type="dxa"/>
          </w:tcPr>
          <w:p w14:paraId="16141285" w14:textId="77777777" w:rsidR="00AD59B6" w:rsidRPr="00AD59B6" w:rsidRDefault="00AD59B6" w:rsidP="00AD0158">
            <w:pPr>
              <w:pStyle w:val="TAL"/>
              <w:rPr>
                <w:rFonts w:eastAsia="PMingLiU"/>
                <w:highlight w:val="green"/>
                <w:lang w:eastAsia="zh-TW"/>
              </w:rPr>
            </w:pPr>
            <w:r w:rsidRPr="00AD59B6">
              <w:rPr>
                <w:highlight w:val="green"/>
                <w:lang w:eastAsia="ja-JP"/>
              </w:rPr>
              <w:t>M</w:t>
            </w:r>
          </w:p>
        </w:tc>
        <w:tc>
          <w:tcPr>
            <w:tcW w:w="1418" w:type="dxa"/>
          </w:tcPr>
          <w:p w14:paraId="1B1747E5" w14:textId="77777777" w:rsidR="00AD59B6" w:rsidRPr="00AD59B6" w:rsidRDefault="00AD59B6" w:rsidP="00AD0158">
            <w:pPr>
              <w:pStyle w:val="TAL"/>
              <w:rPr>
                <w:highlight w:val="green"/>
                <w:lang w:eastAsia="ja-JP"/>
              </w:rPr>
            </w:pPr>
          </w:p>
        </w:tc>
        <w:tc>
          <w:tcPr>
            <w:tcW w:w="1842" w:type="dxa"/>
          </w:tcPr>
          <w:p w14:paraId="672DCBEB" w14:textId="77777777" w:rsidR="00AD59B6" w:rsidRPr="00AD59B6" w:rsidRDefault="00AD59B6" w:rsidP="00AD0158">
            <w:pPr>
              <w:pStyle w:val="TAL"/>
              <w:rPr>
                <w:highlight w:val="green"/>
                <w:lang w:eastAsia="ja-JP"/>
              </w:rPr>
            </w:pPr>
            <w:r w:rsidRPr="00AD59B6">
              <w:rPr>
                <w:highlight w:val="green"/>
                <w:lang w:eastAsia="ja-JP"/>
              </w:rPr>
              <w:t>INTEGER (0..</w:t>
            </w:r>
            <w:r w:rsidRPr="00AD59B6">
              <w:rPr>
                <w:highlight w:val="green"/>
              </w:rPr>
              <w:t xml:space="preserve"> maxNRARFCN</w:t>
            </w:r>
            <w:r w:rsidRPr="00AD59B6">
              <w:rPr>
                <w:highlight w:val="green"/>
                <w:lang w:eastAsia="ja-JP"/>
              </w:rPr>
              <w:t>)</w:t>
            </w:r>
          </w:p>
        </w:tc>
        <w:tc>
          <w:tcPr>
            <w:tcW w:w="2444" w:type="dxa"/>
          </w:tcPr>
          <w:p w14:paraId="62F4EB42" w14:textId="77777777" w:rsidR="00AD59B6" w:rsidRPr="00AD59B6" w:rsidRDefault="00AD59B6" w:rsidP="00AD0158">
            <w:pPr>
              <w:pStyle w:val="TAL"/>
              <w:rPr>
                <w:highlight w:val="green"/>
              </w:rPr>
            </w:pPr>
            <w:r w:rsidRPr="00AD59B6">
              <w:rPr>
                <w:highlight w:val="green"/>
              </w:rPr>
              <w:t>RF Reference Frequency as defined in TS 38.104 [24], section 5.4.2.1. The frequency provided in this IE identifies the absolute frequency position of the reference resource block (Common RB 0) of the carrier. Its lowest subcarrier is also known as Point A.</w:t>
            </w:r>
          </w:p>
        </w:tc>
      </w:tr>
      <w:tr w:rsidR="00AD59B6" w:rsidRPr="00FD0425" w14:paraId="1E63A4F3" w14:textId="77777777" w:rsidTr="00AD0158">
        <w:tc>
          <w:tcPr>
            <w:tcW w:w="2518" w:type="dxa"/>
          </w:tcPr>
          <w:p w14:paraId="2D5937CE" w14:textId="77777777" w:rsidR="00AD59B6" w:rsidRPr="00FD0425" w:rsidRDefault="00AD59B6" w:rsidP="00AD0158">
            <w:pPr>
              <w:pStyle w:val="TAL"/>
              <w:rPr>
                <w:rFonts w:eastAsia="SimSun" w:cs="Arial"/>
                <w:lang w:eastAsia="zh-CN"/>
              </w:rPr>
            </w:pPr>
            <w:r w:rsidRPr="00FD0425">
              <w:t>SUL Information</w:t>
            </w:r>
          </w:p>
        </w:tc>
        <w:tc>
          <w:tcPr>
            <w:tcW w:w="1134" w:type="dxa"/>
          </w:tcPr>
          <w:p w14:paraId="52BE95DA" w14:textId="77777777" w:rsidR="00AD59B6" w:rsidRPr="00FD0425" w:rsidRDefault="00AD59B6" w:rsidP="00AD0158">
            <w:pPr>
              <w:pStyle w:val="TAL"/>
              <w:rPr>
                <w:lang w:eastAsia="ja-JP"/>
              </w:rPr>
            </w:pPr>
            <w:r w:rsidRPr="00FD0425">
              <w:rPr>
                <w:szCs w:val="18"/>
              </w:rPr>
              <w:t>O</w:t>
            </w:r>
          </w:p>
        </w:tc>
        <w:tc>
          <w:tcPr>
            <w:tcW w:w="1418" w:type="dxa"/>
          </w:tcPr>
          <w:p w14:paraId="7487B8FD" w14:textId="77777777" w:rsidR="00AD59B6" w:rsidRPr="00FD0425" w:rsidRDefault="00AD59B6" w:rsidP="00AD0158">
            <w:pPr>
              <w:pStyle w:val="TAL"/>
              <w:rPr>
                <w:lang w:eastAsia="ja-JP"/>
              </w:rPr>
            </w:pPr>
          </w:p>
        </w:tc>
        <w:tc>
          <w:tcPr>
            <w:tcW w:w="1842" w:type="dxa"/>
          </w:tcPr>
          <w:p w14:paraId="15D0B83A" w14:textId="77777777" w:rsidR="00AD59B6" w:rsidRPr="00FD0425" w:rsidRDefault="00AD59B6" w:rsidP="00AD0158">
            <w:pPr>
              <w:pStyle w:val="TAL"/>
              <w:rPr>
                <w:lang w:eastAsia="ja-JP"/>
              </w:rPr>
            </w:pPr>
            <w:r w:rsidRPr="00FD0425">
              <w:t>9.2.2.18</w:t>
            </w:r>
          </w:p>
        </w:tc>
        <w:tc>
          <w:tcPr>
            <w:tcW w:w="2444" w:type="dxa"/>
          </w:tcPr>
          <w:p w14:paraId="0338355B" w14:textId="77777777" w:rsidR="00AD59B6" w:rsidRPr="00FD0425" w:rsidRDefault="00AD59B6" w:rsidP="00AD0158">
            <w:pPr>
              <w:pStyle w:val="TAL"/>
            </w:pPr>
          </w:p>
        </w:tc>
      </w:tr>
      <w:tr w:rsidR="00AD59B6" w:rsidRPr="00FD0425" w14:paraId="7A8A16D4" w14:textId="77777777" w:rsidTr="00AD0158">
        <w:tc>
          <w:tcPr>
            <w:tcW w:w="2518" w:type="dxa"/>
          </w:tcPr>
          <w:p w14:paraId="6FBBBD4B" w14:textId="77777777" w:rsidR="00AD59B6" w:rsidRPr="00FD0425" w:rsidRDefault="00AD59B6" w:rsidP="00AD0158">
            <w:pPr>
              <w:pStyle w:val="TAL"/>
              <w:rPr>
                <w:rFonts w:eastAsia="SimSun" w:cs="Arial"/>
                <w:lang w:eastAsia="zh-CN"/>
              </w:rPr>
            </w:pPr>
            <w:r w:rsidRPr="00FD0425">
              <w:rPr>
                <w:rFonts w:cs="Arial"/>
                <w:b/>
                <w:lang w:eastAsia="zh-CN"/>
              </w:rPr>
              <w:t>NR Frequency Band List</w:t>
            </w:r>
          </w:p>
        </w:tc>
        <w:tc>
          <w:tcPr>
            <w:tcW w:w="1134" w:type="dxa"/>
          </w:tcPr>
          <w:p w14:paraId="1059CDE0" w14:textId="77777777" w:rsidR="00AD59B6" w:rsidRPr="00FD0425" w:rsidRDefault="00AD59B6" w:rsidP="00AD0158">
            <w:pPr>
              <w:pStyle w:val="TAL"/>
              <w:rPr>
                <w:lang w:eastAsia="ja-JP"/>
              </w:rPr>
            </w:pPr>
          </w:p>
        </w:tc>
        <w:tc>
          <w:tcPr>
            <w:tcW w:w="1418" w:type="dxa"/>
          </w:tcPr>
          <w:p w14:paraId="603BC5F1" w14:textId="77777777" w:rsidR="00AD59B6" w:rsidRPr="00FD0425" w:rsidRDefault="00AD59B6" w:rsidP="00AD0158">
            <w:pPr>
              <w:pStyle w:val="TAL"/>
              <w:rPr>
                <w:b/>
                <w:i/>
              </w:rPr>
            </w:pPr>
            <w:bookmarkStart w:id="6" w:name="OLE_LINK47"/>
            <w:r w:rsidRPr="00FD0425">
              <w:rPr>
                <w:i/>
              </w:rPr>
              <w:t>1</w:t>
            </w:r>
            <w:bookmarkEnd w:id="6"/>
          </w:p>
        </w:tc>
        <w:tc>
          <w:tcPr>
            <w:tcW w:w="1842" w:type="dxa"/>
          </w:tcPr>
          <w:p w14:paraId="702597E6" w14:textId="77777777" w:rsidR="00AD59B6" w:rsidRPr="00FD0425" w:rsidRDefault="00AD59B6" w:rsidP="00AD0158">
            <w:pPr>
              <w:pStyle w:val="TAL"/>
              <w:rPr>
                <w:lang w:eastAsia="ja-JP"/>
              </w:rPr>
            </w:pPr>
          </w:p>
        </w:tc>
        <w:tc>
          <w:tcPr>
            <w:tcW w:w="2444" w:type="dxa"/>
          </w:tcPr>
          <w:p w14:paraId="6D413B3A" w14:textId="77777777" w:rsidR="00AD59B6" w:rsidRPr="00FD0425" w:rsidRDefault="00AD59B6" w:rsidP="00AD0158">
            <w:pPr>
              <w:pStyle w:val="TAL"/>
              <w:rPr>
                <w:rFonts w:ascii="Geneva" w:hAnsi="Geneva"/>
                <w:iCs/>
                <w:szCs w:val="18"/>
                <w:lang w:eastAsia="ja-JP"/>
              </w:rPr>
            </w:pPr>
          </w:p>
        </w:tc>
      </w:tr>
      <w:tr w:rsidR="00AD59B6" w:rsidRPr="00FD0425" w14:paraId="24B795E6" w14:textId="77777777" w:rsidTr="00AD0158">
        <w:tc>
          <w:tcPr>
            <w:tcW w:w="2518" w:type="dxa"/>
          </w:tcPr>
          <w:p w14:paraId="1E9ABF79" w14:textId="77777777" w:rsidR="00AD59B6" w:rsidRPr="00FD0425" w:rsidRDefault="00AD59B6" w:rsidP="00AD0158">
            <w:pPr>
              <w:pStyle w:val="TAL"/>
              <w:ind w:left="113"/>
              <w:rPr>
                <w:rFonts w:eastAsia="SimSun" w:cs="Arial"/>
                <w:lang w:eastAsia="zh-CN"/>
              </w:rPr>
            </w:pPr>
            <w:bookmarkStart w:id="7" w:name="OLE_LINK90"/>
            <w:r w:rsidRPr="00FD0425">
              <w:rPr>
                <w:rFonts w:cs="Arial"/>
                <w:bCs/>
                <w:lang w:eastAsia="ja-JP"/>
              </w:rPr>
              <w:t xml:space="preserve">&gt;NR </w:t>
            </w:r>
            <w:r w:rsidRPr="00FD0425">
              <w:rPr>
                <w:rFonts w:cs="Arial" w:hint="eastAsia"/>
                <w:bCs/>
                <w:lang w:eastAsia="ja-JP"/>
              </w:rPr>
              <w:t>Frequency Band Item</w:t>
            </w:r>
            <w:bookmarkEnd w:id="7"/>
          </w:p>
        </w:tc>
        <w:tc>
          <w:tcPr>
            <w:tcW w:w="1134" w:type="dxa"/>
          </w:tcPr>
          <w:p w14:paraId="31B0538F" w14:textId="77777777" w:rsidR="00AD59B6" w:rsidRPr="00FD0425" w:rsidRDefault="00AD59B6" w:rsidP="00AD0158">
            <w:pPr>
              <w:pStyle w:val="TAL"/>
              <w:rPr>
                <w:lang w:eastAsia="ja-JP"/>
              </w:rPr>
            </w:pPr>
          </w:p>
        </w:tc>
        <w:tc>
          <w:tcPr>
            <w:tcW w:w="1418" w:type="dxa"/>
          </w:tcPr>
          <w:p w14:paraId="54825D2E" w14:textId="77777777" w:rsidR="00AD59B6" w:rsidRPr="00FD0425" w:rsidRDefault="00AD59B6" w:rsidP="00AD0158">
            <w:pPr>
              <w:pStyle w:val="TAL"/>
              <w:rPr>
                <w:i/>
              </w:rPr>
            </w:pPr>
            <w:r w:rsidRPr="00FD0425">
              <w:rPr>
                <w:i/>
              </w:rPr>
              <w:t>1..&lt;maxnoofNRCellBands&gt;</w:t>
            </w:r>
          </w:p>
        </w:tc>
        <w:tc>
          <w:tcPr>
            <w:tcW w:w="1842" w:type="dxa"/>
          </w:tcPr>
          <w:p w14:paraId="283D8B73" w14:textId="77777777" w:rsidR="00AD59B6" w:rsidRPr="00FD0425" w:rsidRDefault="00AD59B6" w:rsidP="00AD0158">
            <w:pPr>
              <w:pStyle w:val="TAL"/>
              <w:rPr>
                <w:lang w:eastAsia="ja-JP"/>
              </w:rPr>
            </w:pPr>
          </w:p>
        </w:tc>
        <w:tc>
          <w:tcPr>
            <w:tcW w:w="2444" w:type="dxa"/>
          </w:tcPr>
          <w:p w14:paraId="5C1B772B" w14:textId="77777777" w:rsidR="00AD59B6" w:rsidRPr="00FD0425" w:rsidRDefault="00AD59B6" w:rsidP="00AD0158">
            <w:pPr>
              <w:pStyle w:val="TAL"/>
              <w:rPr>
                <w:rFonts w:ascii="Geneva" w:hAnsi="Geneva"/>
                <w:iCs/>
                <w:szCs w:val="18"/>
                <w:lang w:eastAsia="ja-JP"/>
              </w:rPr>
            </w:pPr>
          </w:p>
        </w:tc>
      </w:tr>
      <w:tr w:rsidR="00AD59B6" w:rsidRPr="00FD0425" w14:paraId="75602F22" w14:textId="77777777" w:rsidTr="00AD0158">
        <w:tc>
          <w:tcPr>
            <w:tcW w:w="2518" w:type="dxa"/>
          </w:tcPr>
          <w:p w14:paraId="31FE53E6" w14:textId="77777777" w:rsidR="00AD59B6" w:rsidRPr="00FD0425" w:rsidRDefault="00AD59B6" w:rsidP="00AD0158">
            <w:pPr>
              <w:pStyle w:val="TAL"/>
              <w:ind w:left="227"/>
              <w:rPr>
                <w:rFonts w:eastAsia="SimSun" w:cs="Arial"/>
                <w:lang w:eastAsia="zh-CN"/>
              </w:rPr>
            </w:pPr>
            <w:r w:rsidRPr="00FD0425">
              <w:rPr>
                <w:rFonts w:cs="Arial"/>
                <w:bCs/>
                <w:lang w:eastAsia="ja-JP"/>
              </w:rPr>
              <w:t>&gt;&gt;NR Frequency Band</w:t>
            </w:r>
          </w:p>
        </w:tc>
        <w:tc>
          <w:tcPr>
            <w:tcW w:w="1134" w:type="dxa"/>
          </w:tcPr>
          <w:p w14:paraId="04E57301" w14:textId="77777777" w:rsidR="00AD59B6" w:rsidRPr="00FD0425" w:rsidRDefault="00AD59B6" w:rsidP="00AD0158">
            <w:pPr>
              <w:pStyle w:val="TAL"/>
            </w:pPr>
            <w:r w:rsidRPr="00FD0425">
              <w:t>M</w:t>
            </w:r>
          </w:p>
        </w:tc>
        <w:tc>
          <w:tcPr>
            <w:tcW w:w="1418" w:type="dxa"/>
          </w:tcPr>
          <w:p w14:paraId="717995AC" w14:textId="77777777" w:rsidR="00AD59B6" w:rsidRPr="00FD0425" w:rsidRDefault="00AD59B6" w:rsidP="00AD0158">
            <w:pPr>
              <w:pStyle w:val="TAL"/>
              <w:rPr>
                <w:lang w:eastAsia="ja-JP"/>
              </w:rPr>
            </w:pPr>
          </w:p>
        </w:tc>
        <w:tc>
          <w:tcPr>
            <w:tcW w:w="1842" w:type="dxa"/>
          </w:tcPr>
          <w:p w14:paraId="606FDD0C" w14:textId="77777777" w:rsidR="00AD59B6" w:rsidRPr="00FD0425" w:rsidRDefault="00AD59B6" w:rsidP="00AD0158">
            <w:pPr>
              <w:pStyle w:val="TAL"/>
            </w:pPr>
            <w:bookmarkStart w:id="8" w:name="OLE_LINK115"/>
            <w:r w:rsidRPr="00FD0425">
              <w:t>INTEGER (1.. 1024, ...)</w:t>
            </w:r>
            <w:bookmarkEnd w:id="8"/>
          </w:p>
        </w:tc>
        <w:tc>
          <w:tcPr>
            <w:tcW w:w="2444" w:type="dxa"/>
          </w:tcPr>
          <w:p w14:paraId="3E7FEF0D" w14:textId="77777777" w:rsidR="00AD59B6" w:rsidRPr="00FD0425" w:rsidRDefault="00AD59B6" w:rsidP="00AD0158">
            <w:pPr>
              <w:pStyle w:val="TAL"/>
            </w:pPr>
            <w:r w:rsidRPr="00FD0425">
              <w:t>Primary NR Operating Band as defined in TS 38.104 [24], section 5.4.2.3.</w:t>
            </w:r>
          </w:p>
          <w:p w14:paraId="4D028975" w14:textId="77777777" w:rsidR="00AD59B6" w:rsidRPr="00FD0425" w:rsidRDefault="00AD59B6" w:rsidP="00AD0158">
            <w:pPr>
              <w:pStyle w:val="TAL"/>
              <w:rPr>
                <w:lang w:eastAsia="ja-JP"/>
              </w:rPr>
            </w:pPr>
            <w:r w:rsidRPr="00FD0425">
              <w:rPr>
                <w:rFonts w:hint="eastAsia"/>
              </w:rPr>
              <w:t xml:space="preserve">The value 1 corresponds </w:t>
            </w:r>
            <w:r w:rsidRPr="00FD0425">
              <w:t>e</w:t>
            </w:r>
            <w:r w:rsidRPr="00FD0425">
              <w:rPr>
                <w:rFonts w:hint="eastAsia"/>
              </w:rPr>
              <w:t xml:space="preserve"> n1, value 2 corresponds to NR operating band n2, etc.</w:t>
            </w:r>
          </w:p>
        </w:tc>
      </w:tr>
      <w:tr w:rsidR="00AD59B6" w:rsidRPr="00FD0425" w14:paraId="60961EA4" w14:textId="77777777" w:rsidTr="00AD0158">
        <w:tc>
          <w:tcPr>
            <w:tcW w:w="2518" w:type="dxa"/>
          </w:tcPr>
          <w:p w14:paraId="05FD1F32" w14:textId="77777777" w:rsidR="00AD59B6" w:rsidRPr="00FD0425" w:rsidRDefault="00AD59B6" w:rsidP="00AD0158">
            <w:pPr>
              <w:pStyle w:val="TAL"/>
              <w:ind w:left="227"/>
              <w:rPr>
                <w:rFonts w:cs="Arial"/>
                <w:bCs/>
                <w:lang w:eastAsia="ja-JP"/>
              </w:rPr>
            </w:pPr>
            <w:r w:rsidRPr="00FD0425">
              <w:rPr>
                <w:rFonts w:cs="Arial"/>
                <w:bCs/>
                <w:lang w:eastAsia="ja-JP"/>
              </w:rPr>
              <w:t>&gt;&gt;</w:t>
            </w:r>
            <w:r w:rsidRPr="00FD0425">
              <w:rPr>
                <w:rFonts w:cs="Arial"/>
                <w:b/>
                <w:bCs/>
                <w:lang w:eastAsia="ja-JP"/>
              </w:rPr>
              <w:t>Supported SUL band List</w:t>
            </w:r>
          </w:p>
        </w:tc>
        <w:tc>
          <w:tcPr>
            <w:tcW w:w="1134" w:type="dxa"/>
          </w:tcPr>
          <w:p w14:paraId="5AA26DBF" w14:textId="77777777" w:rsidR="00AD59B6" w:rsidRPr="00FD0425" w:rsidRDefault="00AD59B6" w:rsidP="00AD0158">
            <w:pPr>
              <w:pStyle w:val="TAL"/>
            </w:pPr>
          </w:p>
        </w:tc>
        <w:tc>
          <w:tcPr>
            <w:tcW w:w="1418" w:type="dxa"/>
          </w:tcPr>
          <w:p w14:paraId="24591526" w14:textId="77777777" w:rsidR="00AD59B6" w:rsidRPr="00FD0425" w:rsidRDefault="00AD59B6" w:rsidP="00AD0158">
            <w:pPr>
              <w:pStyle w:val="TAL"/>
              <w:rPr>
                <w:i/>
              </w:rPr>
            </w:pPr>
            <w:r w:rsidRPr="00FD0425">
              <w:rPr>
                <w:i/>
              </w:rPr>
              <w:t>0..&lt;maxnoofNRCellBands&gt;</w:t>
            </w:r>
          </w:p>
        </w:tc>
        <w:tc>
          <w:tcPr>
            <w:tcW w:w="1842" w:type="dxa"/>
          </w:tcPr>
          <w:p w14:paraId="088D27B4" w14:textId="77777777" w:rsidR="00AD59B6" w:rsidRPr="00FD0425" w:rsidRDefault="00AD59B6" w:rsidP="00AD0158">
            <w:pPr>
              <w:pStyle w:val="TAL"/>
            </w:pPr>
          </w:p>
        </w:tc>
        <w:tc>
          <w:tcPr>
            <w:tcW w:w="2444" w:type="dxa"/>
          </w:tcPr>
          <w:p w14:paraId="2A38D027" w14:textId="77777777" w:rsidR="00AD59B6" w:rsidRPr="00FD0425" w:rsidRDefault="00AD59B6" w:rsidP="00AD0158">
            <w:pPr>
              <w:pStyle w:val="TAL"/>
            </w:pPr>
          </w:p>
        </w:tc>
      </w:tr>
      <w:tr w:rsidR="00AD59B6" w:rsidRPr="00FD0425" w14:paraId="195C3963" w14:textId="77777777" w:rsidTr="00AD0158">
        <w:tc>
          <w:tcPr>
            <w:tcW w:w="2518" w:type="dxa"/>
          </w:tcPr>
          <w:p w14:paraId="7A225570" w14:textId="77777777" w:rsidR="00AD59B6" w:rsidRPr="00FD0425" w:rsidRDefault="00AD59B6" w:rsidP="00AD0158">
            <w:pPr>
              <w:pStyle w:val="TAL"/>
              <w:ind w:left="340"/>
              <w:rPr>
                <w:rFonts w:cs="Arial"/>
                <w:bCs/>
                <w:lang w:eastAsia="ja-JP"/>
              </w:rPr>
            </w:pPr>
            <w:r w:rsidRPr="00FD0425">
              <w:rPr>
                <w:rFonts w:cs="Arial"/>
                <w:bCs/>
                <w:lang w:eastAsia="ja-JP"/>
              </w:rPr>
              <w:t>&gt;&gt;&gt;Supported SUL band Item</w:t>
            </w:r>
          </w:p>
        </w:tc>
        <w:tc>
          <w:tcPr>
            <w:tcW w:w="1134" w:type="dxa"/>
          </w:tcPr>
          <w:p w14:paraId="12349E0E" w14:textId="77777777" w:rsidR="00AD59B6" w:rsidRPr="00FD0425" w:rsidRDefault="00AD59B6" w:rsidP="00AD0158">
            <w:pPr>
              <w:pStyle w:val="TAL"/>
            </w:pPr>
            <w:r w:rsidRPr="00FD0425">
              <w:t>M</w:t>
            </w:r>
          </w:p>
        </w:tc>
        <w:tc>
          <w:tcPr>
            <w:tcW w:w="1418" w:type="dxa"/>
          </w:tcPr>
          <w:p w14:paraId="07A03603" w14:textId="77777777" w:rsidR="00AD59B6" w:rsidRPr="00FD0425" w:rsidRDefault="00AD59B6" w:rsidP="00AD0158">
            <w:pPr>
              <w:pStyle w:val="TAL"/>
              <w:rPr>
                <w:lang w:eastAsia="ja-JP"/>
              </w:rPr>
            </w:pPr>
          </w:p>
        </w:tc>
        <w:tc>
          <w:tcPr>
            <w:tcW w:w="1842" w:type="dxa"/>
          </w:tcPr>
          <w:p w14:paraId="2844CA0A" w14:textId="77777777" w:rsidR="00AD59B6" w:rsidRPr="00FD0425" w:rsidRDefault="00AD59B6" w:rsidP="00AD0158">
            <w:pPr>
              <w:pStyle w:val="TAL"/>
            </w:pPr>
            <w:r w:rsidRPr="00FD0425">
              <w:rPr>
                <w:lang w:eastAsia="ja-JP"/>
              </w:rPr>
              <w:t>INTEGER (1.. 1024, ...)</w:t>
            </w:r>
          </w:p>
        </w:tc>
        <w:tc>
          <w:tcPr>
            <w:tcW w:w="2444" w:type="dxa"/>
          </w:tcPr>
          <w:p w14:paraId="720796E7" w14:textId="77777777" w:rsidR="00AD59B6" w:rsidRPr="00FD0425" w:rsidRDefault="00AD59B6" w:rsidP="00AD0158">
            <w:pPr>
              <w:pStyle w:val="TAL"/>
            </w:pPr>
            <w:r w:rsidRPr="00FD0425">
              <w:t>Supplementary NR Operating Band as defined in TS 38.104 [24] section 5.4.2.3 that can be used for SUL duplex mode as per TS 38.101-1 table 5.2-1.</w:t>
            </w:r>
          </w:p>
          <w:p w14:paraId="283521BE" w14:textId="77777777" w:rsidR="00AD59B6" w:rsidRPr="00FD0425" w:rsidRDefault="00AD59B6" w:rsidP="00AD0158">
            <w:pPr>
              <w:pStyle w:val="TAL"/>
            </w:pPr>
            <w:r w:rsidRPr="00FD0425">
              <w:rPr>
                <w:rFonts w:hint="eastAsia"/>
              </w:rPr>
              <w:t>The value 80 corresponds to NR operating band n80, value 81 corresponds to NR operating band n81, etc.</w:t>
            </w:r>
          </w:p>
        </w:tc>
      </w:tr>
    </w:tbl>
    <w:p w14:paraId="021249C2" w14:textId="77777777" w:rsidR="00AD59B6" w:rsidRPr="00FD0425" w:rsidRDefault="00AD59B6" w:rsidP="00AD59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AD59B6" w:rsidRPr="00FD0425" w14:paraId="5677216D" w14:textId="77777777" w:rsidTr="00AD0158">
        <w:tc>
          <w:tcPr>
            <w:tcW w:w="3110" w:type="dxa"/>
          </w:tcPr>
          <w:p w14:paraId="12A45333" w14:textId="77777777" w:rsidR="00AD59B6" w:rsidRPr="00FD0425" w:rsidRDefault="00AD59B6" w:rsidP="00AD0158">
            <w:pPr>
              <w:pStyle w:val="TAH"/>
            </w:pPr>
            <w:bookmarkStart w:id="9" w:name="OLE_LINK221"/>
            <w:r w:rsidRPr="00FD0425">
              <w:t>Range bound</w:t>
            </w:r>
          </w:p>
        </w:tc>
        <w:tc>
          <w:tcPr>
            <w:tcW w:w="5670" w:type="dxa"/>
          </w:tcPr>
          <w:p w14:paraId="45187617" w14:textId="77777777" w:rsidR="00AD59B6" w:rsidRPr="00FD0425" w:rsidRDefault="00AD59B6" w:rsidP="00AD0158">
            <w:pPr>
              <w:pStyle w:val="TAH"/>
            </w:pPr>
            <w:r w:rsidRPr="00FD0425">
              <w:t>Explanation</w:t>
            </w:r>
          </w:p>
        </w:tc>
      </w:tr>
      <w:tr w:rsidR="00AD59B6" w:rsidRPr="00FD0425" w14:paraId="3CCD76DB" w14:textId="77777777" w:rsidTr="00AD0158">
        <w:tc>
          <w:tcPr>
            <w:tcW w:w="3110" w:type="dxa"/>
          </w:tcPr>
          <w:p w14:paraId="334A40F8" w14:textId="77777777" w:rsidR="00AD59B6" w:rsidRPr="00FD0425" w:rsidRDefault="00AD59B6" w:rsidP="00AD0158">
            <w:pPr>
              <w:pStyle w:val="TAL"/>
            </w:pPr>
            <w:r w:rsidRPr="00FD0425">
              <w:t>maxNRARFCN</w:t>
            </w:r>
          </w:p>
        </w:tc>
        <w:tc>
          <w:tcPr>
            <w:tcW w:w="5670" w:type="dxa"/>
          </w:tcPr>
          <w:p w14:paraId="42AB32ED" w14:textId="77777777" w:rsidR="00AD59B6" w:rsidRPr="00FD0425" w:rsidRDefault="00AD59B6" w:rsidP="00AD0158">
            <w:pPr>
              <w:pStyle w:val="TAL"/>
            </w:pPr>
            <w:r w:rsidRPr="00FD0425">
              <w:t>Maximum value of NRARFCNs. Value is 3279165.</w:t>
            </w:r>
          </w:p>
        </w:tc>
      </w:tr>
      <w:tr w:rsidR="00AD59B6" w:rsidRPr="00FD0425" w14:paraId="733CF50E" w14:textId="77777777" w:rsidTr="00AD0158">
        <w:tc>
          <w:tcPr>
            <w:tcW w:w="3110" w:type="dxa"/>
          </w:tcPr>
          <w:p w14:paraId="31557159" w14:textId="77777777" w:rsidR="00AD59B6" w:rsidRPr="00FD0425" w:rsidRDefault="00AD59B6" w:rsidP="00AD0158">
            <w:pPr>
              <w:pStyle w:val="TAL"/>
            </w:pPr>
            <w:bookmarkStart w:id="10" w:name="OLE_LINK153"/>
            <w:bookmarkStart w:id="11" w:name="_Hlk508118788"/>
            <w:r w:rsidRPr="00FD0425">
              <w:rPr>
                <w:rFonts w:cs="Arial"/>
                <w:bCs/>
                <w:lang w:eastAsia="ja-JP"/>
              </w:rPr>
              <w:t>maxnoofNRCellBands</w:t>
            </w:r>
            <w:bookmarkEnd w:id="10"/>
          </w:p>
        </w:tc>
        <w:tc>
          <w:tcPr>
            <w:tcW w:w="5670" w:type="dxa"/>
          </w:tcPr>
          <w:p w14:paraId="35EA293E" w14:textId="77777777" w:rsidR="00AD59B6" w:rsidRPr="00FD0425" w:rsidRDefault="00AD59B6" w:rsidP="00AD0158">
            <w:pPr>
              <w:pStyle w:val="TAL"/>
            </w:pPr>
            <w:r w:rsidRPr="00FD0425">
              <w:rPr>
                <w:rFonts w:cs="Arial"/>
                <w:lang w:eastAsia="ja-JP"/>
              </w:rPr>
              <w:t>Maximum no. of frequency bands supported for a NR cell. Value is 32.</w:t>
            </w:r>
          </w:p>
        </w:tc>
      </w:tr>
      <w:bookmarkEnd w:id="9"/>
      <w:bookmarkEnd w:id="11"/>
    </w:tbl>
    <w:p w14:paraId="04920982" w14:textId="77777777" w:rsidR="00AD59B6" w:rsidRPr="00FD0425" w:rsidRDefault="00AD59B6" w:rsidP="00AD59B6">
      <w:pPr>
        <w:rPr>
          <w:lang w:eastAsia="zh-CN"/>
        </w:rPr>
      </w:pPr>
    </w:p>
    <w:p w14:paraId="71837799" w14:textId="77777777" w:rsidR="00AD59B6" w:rsidRPr="00FD0425" w:rsidRDefault="00AD59B6" w:rsidP="00AD59B6">
      <w:pPr>
        <w:pStyle w:val="Heading4"/>
        <w:rPr>
          <w:lang w:val="fr-FR"/>
        </w:rPr>
      </w:pPr>
      <w:bookmarkStart w:id="12" w:name="_Toc20955289"/>
      <w:bookmarkStart w:id="13" w:name="_Toc29991486"/>
      <w:r w:rsidRPr="00FD0425">
        <w:rPr>
          <w:lang w:val="fr-FR"/>
        </w:rPr>
        <w:t>9.2.2.20</w:t>
      </w:r>
      <w:r w:rsidRPr="00FD0425">
        <w:rPr>
          <w:lang w:val="fr-FR"/>
        </w:rPr>
        <w:tab/>
        <w:t>NR Transmission Bandwidth</w:t>
      </w:r>
      <w:bookmarkEnd w:id="12"/>
      <w:bookmarkEnd w:id="13"/>
    </w:p>
    <w:p w14:paraId="5B900B56" w14:textId="77777777" w:rsidR="00AD59B6" w:rsidRPr="00FD0425" w:rsidRDefault="00AD59B6" w:rsidP="00AD59B6">
      <w:pPr>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AD59B6" w:rsidRPr="00FD0425" w14:paraId="3868DCFD" w14:textId="77777777" w:rsidTr="00AD0158">
        <w:tc>
          <w:tcPr>
            <w:tcW w:w="2518" w:type="dxa"/>
          </w:tcPr>
          <w:p w14:paraId="400FCBAB" w14:textId="77777777" w:rsidR="00AD59B6" w:rsidRPr="00FD0425" w:rsidRDefault="00AD59B6" w:rsidP="00AD0158">
            <w:pPr>
              <w:pStyle w:val="TAH"/>
              <w:rPr>
                <w:lang w:eastAsia="ja-JP"/>
              </w:rPr>
            </w:pPr>
            <w:r w:rsidRPr="00FD0425">
              <w:rPr>
                <w:szCs w:val="18"/>
                <w:lang w:eastAsia="ja-JP"/>
              </w:rPr>
              <w:t>IE/Group Name</w:t>
            </w:r>
          </w:p>
        </w:tc>
        <w:tc>
          <w:tcPr>
            <w:tcW w:w="1134" w:type="dxa"/>
          </w:tcPr>
          <w:p w14:paraId="39052867" w14:textId="77777777" w:rsidR="00AD59B6" w:rsidRPr="00FD0425" w:rsidRDefault="00AD59B6" w:rsidP="00AD0158">
            <w:pPr>
              <w:pStyle w:val="TAH"/>
              <w:rPr>
                <w:lang w:eastAsia="ja-JP"/>
              </w:rPr>
            </w:pPr>
            <w:r w:rsidRPr="00FD0425">
              <w:rPr>
                <w:szCs w:val="18"/>
                <w:lang w:eastAsia="ja-JP"/>
              </w:rPr>
              <w:t>Presence</w:t>
            </w:r>
          </w:p>
        </w:tc>
        <w:tc>
          <w:tcPr>
            <w:tcW w:w="851" w:type="dxa"/>
          </w:tcPr>
          <w:p w14:paraId="15EBC39F" w14:textId="77777777" w:rsidR="00AD59B6" w:rsidRPr="00FD0425" w:rsidRDefault="00AD59B6" w:rsidP="00AD0158">
            <w:pPr>
              <w:pStyle w:val="TAH"/>
              <w:rPr>
                <w:lang w:eastAsia="ja-JP"/>
              </w:rPr>
            </w:pPr>
            <w:r w:rsidRPr="00FD0425">
              <w:rPr>
                <w:szCs w:val="18"/>
                <w:lang w:eastAsia="ja-JP"/>
              </w:rPr>
              <w:t>Range</w:t>
            </w:r>
          </w:p>
        </w:tc>
        <w:tc>
          <w:tcPr>
            <w:tcW w:w="2409" w:type="dxa"/>
          </w:tcPr>
          <w:p w14:paraId="10BC7A30" w14:textId="77777777" w:rsidR="00AD59B6" w:rsidRPr="00FD0425" w:rsidRDefault="00AD59B6" w:rsidP="00AD0158">
            <w:pPr>
              <w:pStyle w:val="TAH"/>
              <w:rPr>
                <w:lang w:eastAsia="ja-JP"/>
              </w:rPr>
            </w:pPr>
            <w:r w:rsidRPr="00FD0425">
              <w:rPr>
                <w:szCs w:val="18"/>
                <w:lang w:eastAsia="ja-JP"/>
              </w:rPr>
              <w:t>IE Type and Reference</w:t>
            </w:r>
          </w:p>
        </w:tc>
        <w:tc>
          <w:tcPr>
            <w:tcW w:w="2444" w:type="dxa"/>
          </w:tcPr>
          <w:p w14:paraId="29A84B98" w14:textId="77777777" w:rsidR="00AD59B6" w:rsidRPr="00FD0425" w:rsidRDefault="00AD59B6" w:rsidP="00AD0158">
            <w:pPr>
              <w:pStyle w:val="TAH"/>
              <w:rPr>
                <w:lang w:eastAsia="ja-JP"/>
              </w:rPr>
            </w:pPr>
            <w:r w:rsidRPr="00FD0425">
              <w:rPr>
                <w:szCs w:val="18"/>
                <w:lang w:eastAsia="ja-JP"/>
              </w:rPr>
              <w:t>Semantics Description</w:t>
            </w:r>
          </w:p>
        </w:tc>
      </w:tr>
      <w:tr w:rsidR="00AD59B6" w:rsidRPr="00FD0425" w14:paraId="09955362" w14:textId="77777777" w:rsidTr="00AD0158">
        <w:tc>
          <w:tcPr>
            <w:tcW w:w="2518" w:type="dxa"/>
          </w:tcPr>
          <w:p w14:paraId="29F2966D" w14:textId="77777777" w:rsidR="00AD59B6" w:rsidRPr="00AD59B6" w:rsidRDefault="00AD59B6" w:rsidP="00AD0158">
            <w:pPr>
              <w:pStyle w:val="TAL"/>
              <w:tabs>
                <w:tab w:val="left" w:pos="1399"/>
              </w:tabs>
              <w:rPr>
                <w:highlight w:val="green"/>
                <w:lang w:eastAsia="ja-JP"/>
              </w:rPr>
            </w:pPr>
            <w:r w:rsidRPr="00AD59B6">
              <w:rPr>
                <w:highlight w:val="green"/>
                <w:lang w:eastAsia="ja-JP"/>
              </w:rPr>
              <w:t>NR SCS</w:t>
            </w:r>
          </w:p>
        </w:tc>
        <w:tc>
          <w:tcPr>
            <w:tcW w:w="1134" w:type="dxa"/>
          </w:tcPr>
          <w:p w14:paraId="5A819622" w14:textId="77777777" w:rsidR="00AD59B6" w:rsidRPr="00AD59B6" w:rsidRDefault="00AD59B6" w:rsidP="00AD0158">
            <w:pPr>
              <w:pStyle w:val="TAL"/>
              <w:rPr>
                <w:highlight w:val="green"/>
                <w:lang w:eastAsia="ja-JP"/>
              </w:rPr>
            </w:pPr>
            <w:r w:rsidRPr="00AD59B6">
              <w:rPr>
                <w:highlight w:val="green"/>
                <w:lang w:eastAsia="ja-JP"/>
              </w:rPr>
              <w:t>M</w:t>
            </w:r>
          </w:p>
        </w:tc>
        <w:tc>
          <w:tcPr>
            <w:tcW w:w="851" w:type="dxa"/>
          </w:tcPr>
          <w:p w14:paraId="38697B95" w14:textId="77777777" w:rsidR="00AD59B6" w:rsidRPr="00AD59B6" w:rsidRDefault="00AD59B6" w:rsidP="00AD0158">
            <w:pPr>
              <w:pStyle w:val="TAL"/>
              <w:rPr>
                <w:highlight w:val="green"/>
                <w:lang w:eastAsia="ja-JP"/>
              </w:rPr>
            </w:pPr>
          </w:p>
        </w:tc>
        <w:tc>
          <w:tcPr>
            <w:tcW w:w="2409" w:type="dxa"/>
          </w:tcPr>
          <w:p w14:paraId="41B6C5D1" w14:textId="77777777" w:rsidR="00AD59B6" w:rsidRPr="00AD59B6" w:rsidRDefault="00AD59B6" w:rsidP="00AD0158">
            <w:pPr>
              <w:pStyle w:val="TAL"/>
              <w:rPr>
                <w:highlight w:val="green"/>
                <w:lang w:eastAsia="ja-JP"/>
              </w:rPr>
            </w:pPr>
            <w:r w:rsidRPr="00AD59B6">
              <w:rPr>
                <w:highlight w:val="green"/>
                <w:lang w:eastAsia="ja-JP"/>
              </w:rPr>
              <w:t>ENUMERATED (scs15, scs30, scs60, scs120, …)</w:t>
            </w:r>
          </w:p>
        </w:tc>
        <w:tc>
          <w:tcPr>
            <w:tcW w:w="2444" w:type="dxa"/>
          </w:tcPr>
          <w:p w14:paraId="1BCFAFBB" w14:textId="77777777" w:rsidR="00AD59B6" w:rsidRPr="00AD59B6" w:rsidRDefault="00AD59B6" w:rsidP="00AD0158">
            <w:pPr>
              <w:pStyle w:val="TAL"/>
              <w:rPr>
                <w:rFonts w:eastAsia="MS Mincho"/>
                <w:highlight w:val="green"/>
              </w:rPr>
            </w:pPr>
            <w:r w:rsidRPr="00AD59B6">
              <w:rPr>
                <w:highlight w:val="green"/>
                <w:lang w:eastAsia="ja-JP"/>
              </w:rPr>
              <w:t>The values scs15, scs30, scs60 and scs120 corresponds to the sub carrier spacing in TS 38.104 [24].</w:t>
            </w:r>
          </w:p>
        </w:tc>
      </w:tr>
      <w:tr w:rsidR="00AD59B6" w:rsidRPr="00FD0425" w14:paraId="7E939CDC" w14:textId="77777777" w:rsidTr="00AD0158">
        <w:tc>
          <w:tcPr>
            <w:tcW w:w="2518" w:type="dxa"/>
          </w:tcPr>
          <w:p w14:paraId="40AC7DCA" w14:textId="77777777" w:rsidR="00AD59B6" w:rsidRPr="00AD59B6" w:rsidRDefault="00AD59B6" w:rsidP="00AD0158">
            <w:pPr>
              <w:pStyle w:val="TAL"/>
              <w:tabs>
                <w:tab w:val="left" w:pos="1399"/>
              </w:tabs>
              <w:rPr>
                <w:highlight w:val="green"/>
                <w:lang w:eastAsia="ja-JP"/>
              </w:rPr>
            </w:pPr>
            <w:r w:rsidRPr="00AD59B6">
              <w:rPr>
                <w:highlight w:val="green"/>
                <w:lang w:eastAsia="ja-JP"/>
              </w:rPr>
              <w:t>NR NRB</w:t>
            </w:r>
          </w:p>
        </w:tc>
        <w:tc>
          <w:tcPr>
            <w:tcW w:w="1134" w:type="dxa"/>
          </w:tcPr>
          <w:p w14:paraId="34628826" w14:textId="77777777" w:rsidR="00AD59B6" w:rsidRPr="00AD59B6" w:rsidRDefault="00AD59B6" w:rsidP="00AD0158">
            <w:pPr>
              <w:pStyle w:val="TAL"/>
              <w:rPr>
                <w:highlight w:val="green"/>
                <w:lang w:eastAsia="ja-JP"/>
              </w:rPr>
            </w:pPr>
            <w:r w:rsidRPr="00AD59B6">
              <w:rPr>
                <w:szCs w:val="18"/>
                <w:highlight w:val="green"/>
                <w:lang w:eastAsia="ja-JP"/>
              </w:rPr>
              <w:t>M</w:t>
            </w:r>
          </w:p>
        </w:tc>
        <w:tc>
          <w:tcPr>
            <w:tcW w:w="851" w:type="dxa"/>
          </w:tcPr>
          <w:p w14:paraId="430DE482" w14:textId="77777777" w:rsidR="00AD59B6" w:rsidRPr="00AD59B6" w:rsidRDefault="00AD59B6" w:rsidP="00AD0158">
            <w:pPr>
              <w:pStyle w:val="TAL"/>
              <w:rPr>
                <w:highlight w:val="green"/>
                <w:lang w:eastAsia="ja-JP"/>
              </w:rPr>
            </w:pPr>
          </w:p>
        </w:tc>
        <w:tc>
          <w:tcPr>
            <w:tcW w:w="2409" w:type="dxa"/>
          </w:tcPr>
          <w:p w14:paraId="07042CBE" w14:textId="77777777" w:rsidR="00AD59B6" w:rsidRPr="00AD59B6" w:rsidRDefault="00AD59B6" w:rsidP="00AD0158">
            <w:pPr>
              <w:pStyle w:val="TAL"/>
              <w:rPr>
                <w:highlight w:val="green"/>
                <w:lang w:eastAsia="ja-JP"/>
              </w:rPr>
            </w:pPr>
            <w:r w:rsidRPr="00AD59B6">
              <w:rPr>
                <w:highlight w:val="green"/>
                <w:lang w:eastAsia="ja-JP"/>
              </w:rPr>
              <w:t>ENUMERATED (nrb11, nrb18, nrb24, nrb25, nrb31, nrb32, nrb38, nrb51, nrb52, nrb65, nrb66, nrb78, nrb79, nrb93, nrb106, nrb107, nrb121, nrb132, nrb133, nrb135, nrb160, nrb162, nrb189, nrb216, nrb217, nrb245, nrb264, nrb270, nrb273, ...)</w:t>
            </w:r>
          </w:p>
        </w:tc>
        <w:tc>
          <w:tcPr>
            <w:tcW w:w="2444" w:type="dxa"/>
          </w:tcPr>
          <w:p w14:paraId="46351C83" w14:textId="77777777" w:rsidR="00AD59B6" w:rsidRPr="00AD59B6" w:rsidRDefault="00AD59B6" w:rsidP="00AD0158">
            <w:pPr>
              <w:pStyle w:val="TAL"/>
              <w:rPr>
                <w:highlight w:val="green"/>
                <w:lang w:eastAsia="ja-JP"/>
              </w:rPr>
            </w:pPr>
            <w:r w:rsidRPr="00AD59B6">
              <w:rPr>
                <w:highlight w:val="green"/>
                <w:lang w:eastAsia="ja-JP"/>
              </w:rPr>
              <w:t>This IE is used to indicate the UL or DL transmission bandwidth expressed in units of resource blocks "N</w:t>
            </w:r>
            <w:r w:rsidRPr="00AD59B6">
              <w:rPr>
                <w:highlight w:val="green"/>
                <w:vertAlign w:val="subscript"/>
                <w:lang w:eastAsia="ja-JP"/>
              </w:rPr>
              <w:t>RB</w:t>
            </w:r>
            <w:r w:rsidRPr="00AD59B6">
              <w:rPr>
                <w:highlight w:val="green"/>
                <w:lang w:eastAsia="ja-JP"/>
              </w:rPr>
              <w:t>" (TS 38.104 [24]). The values nrb11, nrb18, etc. correspond to the number of resource blocks “N</w:t>
            </w:r>
            <w:r w:rsidRPr="00AD59B6">
              <w:rPr>
                <w:highlight w:val="green"/>
                <w:vertAlign w:val="subscript"/>
                <w:lang w:eastAsia="ja-JP"/>
              </w:rPr>
              <w:t>RB</w:t>
            </w:r>
            <w:r w:rsidRPr="00AD59B6">
              <w:rPr>
                <w:highlight w:val="green"/>
                <w:lang w:eastAsia="ja-JP"/>
              </w:rPr>
              <w:t>” 11, 18, etc.</w:t>
            </w:r>
          </w:p>
        </w:tc>
      </w:tr>
    </w:tbl>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0B0DD" w14:textId="77777777" w:rsidR="00346286" w:rsidRDefault="00346286">
      <w:r>
        <w:separator/>
      </w:r>
    </w:p>
  </w:endnote>
  <w:endnote w:type="continuationSeparator" w:id="0">
    <w:p w14:paraId="47FB447B" w14:textId="77777777" w:rsidR="00346286" w:rsidRDefault="00346286">
      <w:r>
        <w:continuationSeparator/>
      </w:r>
    </w:p>
  </w:endnote>
  <w:endnote w:type="continuationNotice" w:id="1">
    <w:p w14:paraId="5BF52EFD" w14:textId="77777777" w:rsidR="00346286" w:rsidRDefault="00346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0000000000000000000"/>
    <w:charset w:val="8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D6F87" w14:textId="77777777" w:rsidR="00346286" w:rsidRDefault="00346286">
      <w:r>
        <w:separator/>
      </w:r>
    </w:p>
  </w:footnote>
  <w:footnote w:type="continuationSeparator" w:id="0">
    <w:p w14:paraId="02415A0F" w14:textId="77777777" w:rsidR="00346286" w:rsidRDefault="00346286">
      <w:r>
        <w:continuationSeparator/>
      </w:r>
    </w:p>
  </w:footnote>
  <w:footnote w:type="continuationNotice" w:id="1">
    <w:p w14:paraId="51351651" w14:textId="77777777" w:rsidR="00346286" w:rsidRDefault="003462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774"/>
    <w:rsid w:val="00016557"/>
    <w:rsid w:val="000216D5"/>
    <w:rsid w:val="00023C40"/>
    <w:rsid w:val="00025EC6"/>
    <w:rsid w:val="00033397"/>
    <w:rsid w:val="00040095"/>
    <w:rsid w:val="000401F9"/>
    <w:rsid w:val="000444EF"/>
    <w:rsid w:val="00057BA1"/>
    <w:rsid w:val="000631BB"/>
    <w:rsid w:val="00073C9C"/>
    <w:rsid w:val="000761D1"/>
    <w:rsid w:val="00080512"/>
    <w:rsid w:val="00085CCC"/>
    <w:rsid w:val="00090468"/>
    <w:rsid w:val="00094568"/>
    <w:rsid w:val="000A4708"/>
    <w:rsid w:val="000B2C04"/>
    <w:rsid w:val="000B5BE6"/>
    <w:rsid w:val="000B7BCF"/>
    <w:rsid w:val="000C522B"/>
    <w:rsid w:val="000D3041"/>
    <w:rsid w:val="000D58AB"/>
    <w:rsid w:val="00106203"/>
    <w:rsid w:val="00112F1A"/>
    <w:rsid w:val="00114F5D"/>
    <w:rsid w:val="001376B7"/>
    <w:rsid w:val="00145075"/>
    <w:rsid w:val="00146873"/>
    <w:rsid w:val="00166DBC"/>
    <w:rsid w:val="00170320"/>
    <w:rsid w:val="001741A0"/>
    <w:rsid w:val="00175FA0"/>
    <w:rsid w:val="0017681F"/>
    <w:rsid w:val="001809F9"/>
    <w:rsid w:val="00180B1C"/>
    <w:rsid w:val="00192CE8"/>
    <w:rsid w:val="00194CD0"/>
    <w:rsid w:val="00195095"/>
    <w:rsid w:val="001A3618"/>
    <w:rsid w:val="001B291D"/>
    <w:rsid w:val="001B49C9"/>
    <w:rsid w:val="001C23F4"/>
    <w:rsid w:val="001C4F79"/>
    <w:rsid w:val="001D10E7"/>
    <w:rsid w:val="001D28C2"/>
    <w:rsid w:val="001E0FEB"/>
    <w:rsid w:val="001E4E09"/>
    <w:rsid w:val="001F168B"/>
    <w:rsid w:val="001F7831"/>
    <w:rsid w:val="00204045"/>
    <w:rsid w:val="0020712B"/>
    <w:rsid w:val="002225AA"/>
    <w:rsid w:val="0022606D"/>
    <w:rsid w:val="00226870"/>
    <w:rsid w:val="00231728"/>
    <w:rsid w:val="00236204"/>
    <w:rsid w:val="00237A4D"/>
    <w:rsid w:val="0024146F"/>
    <w:rsid w:val="00244A05"/>
    <w:rsid w:val="00247099"/>
    <w:rsid w:val="00250404"/>
    <w:rsid w:val="002610D8"/>
    <w:rsid w:val="0026411A"/>
    <w:rsid w:val="0026673E"/>
    <w:rsid w:val="002747EC"/>
    <w:rsid w:val="002855BF"/>
    <w:rsid w:val="00287801"/>
    <w:rsid w:val="002B61C3"/>
    <w:rsid w:val="002C25CF"/>
    <w:rsid w:val="002D0852"/>
    <w:rsid w:val="002F0D22"/>
    <w:rsid w:val="00307D95"/>
    <w:rsid w:val="00311B17"/>
    <w:rsid w:val="00315278"/>
    <w:rsid w:val="003172DC"/>
    <w:rsid w:val="00325AE3"/>
    <w:rsid w:val="00326069"/>
    <w:rsid w:val="00346286"/>
    <w:rsid w:val="00346F1E"/>
    <w:rsid w:val="00352B31"/>
    <w:rsid w:val="0035462D"/>
    <w:rsid w:val="003561F5"/>
    <w:rsid w:val="00360328"/>
    <w:rsid w:val="003606B6"/>
    <w:rsid w:val="0036459E"/>
    <w:rsid w:val="00364B41"/>
    <w:rsid w:val="00366C6E"/>
    <w:rsid w:val="00383096"/>
    <w:rsid w:val="0039346C"/>
    <w:rsid w:val="0039794D"/>
    <w:rsid w:val="003A41EF"/>
    <w:rsid w:val="003B40AD"/>
    <w:rsid w:val="003C4E37"/>
    <w:rsid w:val="003E16BE"/>
    <w:rsid w:val="003E3A66"/>
    <w:rsid w:val="003F4E28"/>
    <w:rsid w:val="004006E8"/>
    <w:rsid w:val="00401855"/>
    <w:rsid w:val="004036A7"/>
    <w:rsid w:val="00405394"/>
    <w:rsid w:val="004124EC"/>
    <w:rsid w:val="00445DDE"/>
    <w:rsid w:val="00465587"/>
    <w:rsid w:val="00477455"/>
    <w:rsid w:val="004808D6"/>
    <w:rsid w:val="004A1F7B"/>
    <w:rsid w:val="004A57F8"/>
    <w:rsid w:val="004B0E32"/>
    <w:rsid w:val="004B1C42"/>
    <w:rsid w:val="004B5C2B"/>
    <w:rsid w:val="004C44D2"/>
    <w:rsid w:val="004C4C17"/>
    <w:rsid w:val="004D3578"/>
    <w:rsid w:val="004D380D"/>
    <w:rsid w:val="004E213A"/>
    <w:rsid w:val="004E5DBD"/>
    <w:rsid w:val="00503171"/>
    <w:rsid w:val="00506C28"/>
    <w:rsid w:val="00511017"/>
    <w:rsid w:val="00524553"/>
    <w:rsid w:val="005271F7"/>
    <w:rsid w:val="00533C43"/>
    <w:rsid w:val="00534B3E"/>
    <w:rsid w:val="00534DA0"/>
    <w:rsid w:val="00541803"/>
    <w:rsid w:val="00543E6C"/>
    <w:rsid w:val="005538FC"/>
    <w:rsid w:val="00565087"/>
    <w:rsid w:val="0056573F"/>
    <w:rsid w:val="00570096"/>
    <w:rsid w:val="00571279"/>
    <w:rsid w:val="0059540C"/>
    <w:rsid w:val="005A49C6"/>
    <w:rsid w:val="005A75FE"/>
    <w:rsid w:val="005B2E22"/>
    <w:rsid w:val="005B7EAC"/>
    <w:rsid w:val="005E1BE2"/>
    <w:rsid w:val="005E7225"/>
    <w:rsid w:val="006075D2"/>
    <w:rsid w:val="00611566"/>
    <w:rsid w:val="00614B1E"/>
    <w:rsid w:val="00620E11"/>
    <w:rsid w:val="006318E1"/>
    <w:rsid w:val="00632232"/>
    <w:rsid w:val="006419D4"/>
    <w:rsid w:val="006421FB"/>
    <w:rsid w:val="00646D99"/>
    <w:rsid w:val="00656910"/>
    <w:rsid w:val="006574C0"/>
    <w:rsid w:val="006665D3"/>
    <w:rsid w:val="00692AC0"/>
    <w:rsid w:val="00696821"/>
    <w:rsid w:val="006C1D4B"/>
    <w:rsid w:val="006C5AC7"/>
    <w:rsid w:val="006C66D8"/>
    <w:rsid w:val="006D05D1"/>
    <w:rsid w:val="006D1E24"/>
    <w:rsid w:val="006D35DE"/>
    <w:rsid w:val="006E1417"/>
    <w:rsid w:val="006F6A2C"/>
    <w:rsid w:val="007069DC"/>
    <w:rsid w:val="00710181"/>
    <w:rsid w:val="00710201"/>
    <w:rsid w:val="00710329"/>
    <w:rsid w:val="0072073A"/>
    <w:rsid w:val="007342B5"/>
    <w:rsid w:val="00734A5B"/>
    <w:rsid w:val="00744E76"/>
    <w:rsid w:val="00747CF9"/>
    <w:rsid w:val="00756074"/>
    <w:rsid w:val="00757D40"/>
    <w:rsid w:val="007662B5"/>
    <w:rsid w:val="0078061C"/>
    <w:rsid w:val="00781959"/>
    <w:rsid w:val="00781F0F"/>
    <w:rsid w:val="0078727C"/>
    <w:rsid w:val="0079049D"/>
    <w:rsid w:val="00793DC5"/>
    <w:rsid w:val="007B18D8"/>
    <w:rsid w:val="007C095F"/>
    <w:rsid w:val="007C17EC"/>
    <w:rsid w:val="007C2DD0"/>
    <w:rsid w:val="007D354A"/>
    <w:rsid w:val="007E509E"/>
    <w:rsid w:val="007F05B3"/>
    <w:rsid w:val="007F2E08"/>
    <w:rsid w:val="008028A4"/>
    <w:rsid w:val="00813245"/>
    <w:rsid w:val="00837F15"/>
    <w:rsid w:val="00840DE0"/>
    <w:rsid w:val="0086354A"/>
    <w:rsid w:val="0087268C"/>
    <w:rsid w:val="008768CA"/>
    <w:rsid w:val="00877EF9"/>
    <w:rsid w:val="00880559"/>
    <w:rsid w:val="008846D2"/>
    <w:rsid w:val="00897926"/>
    <w:rsid w:val="008A7441"/>
    <w:rsid w:val="008B5306"/>
    <w:rsid w:val="008C2E2A"/>
    <w:rsid w:val="008C3057"/>
    <w:rsid w:val="008D2E4D"/>
    <w:rsid w:val="008D4FE8"/>
    <w:rsid w:val="008F396F"/>
    <w:rsid w:val="008F3DCD"/>
    <w:rsid w:val="008F55B7"/>
    <w:rsid w:val="0090271F"/>
    <w:rsid w:val="00902DB9"/>
    <w:rsid w:val="0090466A"/>
    <w:rsid w:val="009142D7"/>
    <w:rsid w:val="00923655"/>
    <w:rsid w:val="00925CC7"/>
    <w:rsid w:val="00936071"/>
    <w:rsid w:val="009376CD"/>
    <w:rsid w:val="00940212"/>
    <w:rsid w:val="00942EC2"/>
    <w:rsid w:val="00961B32"/>
    <w:rsid w:val="00962509"/>
    <w:rsid w:val="009651D3"/>
    <w:rsid w:val="00970DB3"/>
    <w:rsid w:val="00972888"/>
    <w:rsid w:val="00974BB0"/>
    <w:rsid w:val="00975BCD"/>
    <w:rsid w:val="009928A9"/>
    <w:rsid w:val="009A0AF3"/>
    <w:rsid w:val="009A2929"/>
    <w:rsid w:val="009A469F"/>
    <w:rsid w:val="009B07CD"/>
    <w:rsid w:val="009C19E9"/>
    <w:rsid w:val="009C39CA"/>
    <w:rsid w:val="009D1F7F"/>
    <w:rsid w:val="009D74A6"/>
    <w:rsid w:val="009E0E87"/>
    <w:rsid w:val="00A0798D"/>
    <w:rsid w:val="00A10F02"/>
    <w:rsid w:val="00A204CA"/>
    <w:rsid w:val="00A209D6"/>
    <w:rsid w:val="00A22738"/>
    <w:rsid w:val="00A27C3D"/>
    <w:rsid w:val="00A52716"/>
    <w:rsid w:val="00A53724"/>
    <w:rsid w:val="00A54104"/>
    <w:rsid w:val="00A545CB"/>
    <w:rsid w:val="00A54B2B"/>
    <w:rsid w:val="00A62B60"/>
    <w:rsid w:val="00A6347A"/>
    <w:rsid w:val="00A82346"/>
    <w:rsid w:val="00A8349D"/>
    <w:rsid w:val="00A9671C"/>
    <w:rsid w:val="00AA1553"/>
    <w:rsid w:val="00AB12CC"/>
    <w:rsid w:val="00AD0158"/>
    <w:rsid w:val="00AD59B6"/>
    <w:rsid w:val="00AF4456"/>
    <w:rsid w:val="00B05380"/>
    <w:rsid w:val="00B05962"/>
    <w:rsid w:val="00B15449"/>
    <w:rsid w:val="00B157FD"/>
    <w:rsid w:val="00B16C2F"/>
    <w:rsid w:val="00B27303"/>
    <w:rsid w:val="00B47FD1"/>
    <w:rsid w:val="00B516BB"/>
    <w:rsid w:val="00B52AE3"/>
    <w:rsid w:val="00B62A26"/>
    <w:rsid w:val="00B749B9"/>
    <w:rsid w:val="00B84DB2"/>
    <w:rsid w:val="00B86BF0"/>
    <w:rsid w:val="00B87BC6"/>
    <w:rsid w:val="00B957E1"/>
    <w:rsid w:val="00BA7AF3"/>
    <w:rsid w:val="00BC11B1"/>
    <w:rsid w:val="00BC3555"/>
    <w:rsid w:val="00BC3803"/>
    <w:rsid w:val="00BF2A9D"/>
    <w:rsid w:val="00BF3518"/>
    <w:rsid w:val="00C0793B"/>
    <w:rsid w:val="00C07D96"/>
    <w:rsid w:val="00C12B51"/>
    <w:rsid w:val="00C24650"/>
    <w:rsid w:val="00C25465"/>
    <w:rsid w:val="00C33079"/>
    <w:rsid w:val="00C6553E"/>
    <w:rsid w:val="00C6701A"/>
    <w:rsid w:val="00C82168"/>
    <w:rsid w:val="00C83A13"/>
    <w:rsid w:val="00C9068C"/>
    <w:rsid w:val="00C92967"/>
    <w:rsid w:val="00C932F5"/>
    <w:rsid w:val="00CA3D0C"/>
    <w:rsid w:val="00CA58CB"/>
    <w:rsid w:val="00CA5A1C"/>
    <w:rsid w:val="00CA654B"/>
    <w:rsid w:val="00CB6896"/>
    <w:rsid w:val="00CB72B8"/>
    <w:rsid w:val="00CD4412"/>
    <w:rsid w:val="00CD4C7B"/>
    <w:rsid w:val="00CD5505"/>
    <w:rsid w:val="00CD58FE"/>
    <w:rsid w:val="00CD6C02"/>
    <w:rsid w:val="00D038C5"/>
    <w:rsid w:val="00D13B55"/>
    <w:rsid w:val="00D33BE3"/>
    <w:rsid w:val="00D3468D"/>
    <w:rsid w:val="00D3792D"/>
    <w:rsid w:val="00D55E47"/>
    <w:rsid w:val="00D62E19"/>
    <w:rsid w:val="00D67CD1"/>
    <w:rsid w:val="00D738D6"/>
    <w:rsid w:val="00D80795"/>
    <w:rsid w:val="00D854BE"/>
    <w:rsid w:val="00D86307"/>
    <w:rsid w:val="00D87E00"/>
    <w:rsid w:val="00D9134D"/>
    <w:rsid w:val="00D96D11"/>
    <w:rsid w:val="00DA52C8"/>
    <w:rsid w:val="00DA7A03"/>
    <w:rsid w:val="00DB0DB8"/>
    <w:rsid w:val="00DB17A2"/>
    <w:rsid w:val="00DB1818"/>
    <w:rsid w:val="00DC309B"/>
    <w:rsid w:val="00DC451E"/>
    <w:rsid w:val="00DC4DA2"/>
    <w:rsid w:val="00DC5261"/>
    <w:rsid w:val="00DD1AE1"/>
    <w:rsid w:val="00DE25D2"/>
    <w:rsid w:val="00E00C2A"/>
    <w:rsid w:val="00E01922"/>
    <w:rsid w:val="00E04B23"/>
    <w:rsid w:val="00E340CE"/>
    <w:rsid w:val="00E348B8"/>
    <w:rsid w:val="00E46C08"/>
    <w:rsid w:val="00E471CF"/>
    <w:rsid w:val="00E47DCF"/>
    <w:rsid w:val="00E51FED"/>
    <w:rsid w:val="00E62835"/>
    <w:rsid w:val="00E639DA"/>
    <w:rsid w:val="00E77645"/>
    <w:rsid w:val="00E83697"/>
    <w:rsid w:val="00EA66C9"/>
    <w:rsid w:val="00EA79B1"/>
    <w:rsid w:val="00EB3235"/>
    <w:rsid w:val="00EB48B5"/>
    <w:rsid w:val="00EB4F1D"/>
    <w:rsid w:val="00EC4A25"/>
    <w:rsid w:val="00ED2D76"/>
    <w:rsid w:val="00EE12E2"/>
    <w:rsid w:val="00EE7344"/>
    <w:rsid w:val="00EF2E0F"/>
    <w:rsid w:val="00EF612C"/>
    <w:rsid w:val="00F025A2"/>
    <w:rsid w:val="00F036E9"/>
    <w:rsid w:val="00F07388"/>
    <w:rsid w:val="00F2026E"/>
    <w:rsid w:val="00F2210A"/>
    <w:rsid w:val="00F279BE"/>
    <w:rsid w:val="00F37743"/>
    <w:rsid w:val="00F54A3D"/>
    <w:rsid w:val="00F54CB0"/>
    <w:rsid w:val="00F579CD"/>
    <w:rsid w:val="00F60B8C"/>
    <w:rsid w:val="00F653B8"/>
    <w:rsid w:val="00F71B89"/>
    <w:rsid w:val="00F7353C"/>
    <w:rsid w:val="00F76F8F"/>
    <w:rsid w:val="00F87D1A"/>
    <w:rsid w:val="00F941DF"/>
    <w:rsid w:val="00F94D61"/>
    <w:rsid w:val="00F953FD"/>
    <w:rsid w:val="00FA1266"/>
    <w:rsid w:val="00FB36FA"/>
    <w:rsid w:val="00FC1192"/>
    <w:rsid w:val="00FC17BD"/>
    <w:rsid w:val="00FD72A6"/>
    <w:rsid w:val="00FE251B"/>
    <w:rsid w:val="00FE2DE4"/>
    <w:rsid w:val="01EF6D21"/>
    <w:rsid w:val="022DA7CB"/>
    <w:rsid w:val="023DA272"/>
    <w:rsid w:val="03AFD95F"/>
    <w:rsid w:val="06870C65"/>
    <w:rsid w:val="09EF73BA"/>
    <w:rsid w:val="0AF793E2"/>
    <w:rsid w:val="0AFE2840"/>
    <w:rsid w:val="0DECEA14"/>
    <w:rsid w:val="105334FB"/>
    <w:rsid w:val="10DD2DDC"/>
    <w:rsid w:val="11C46D44"/>
    <w:rsid w:val="12438936"/>
    <w:rsid w:val="12E2F664"/>
    <w:rsid w:val="12F907AF"/>
    <w:rsid w:val="13ED65CC"/>
    <w:rsid w:val="151BA523"/>
    <w:rsid w:val="152927EB"/>
    <w:rsid w:val="15983020"/>
    <w:rsid w:val="15E9EF76"/>
    <w:rsid w:val="16784E2C"/>
    <w:rsid w:val="16E588CF"/>
    <w:rsid w:val="16FEDC19"/>
    <w:rsid w:val="17544279"/>
    <w:rsid w:val="18A159EA"/>
    <w:rsid w:val="1A39C786"/>
    <w:rsid w:val="1A8917D8"/>
    <w:rsid w:val="1AB14097"/>
    <w:rsid w:val="1BE98595"/>
    <w:rsid w:val="1C8F2ACE"/>
    <w:rsid w:val="1F6B7280"/>
    <w:rsid w:val="1FF52BB6"/>
    <w:rsid w:val="214365FA"/>
    <w:rsid w:val="22F5625C"/>
    <w:rsid w:val="234A68A2"/>
    <w:rsid w:val="23885F59"/>
    <w:rsid w:val="24F5C625"/>
    <w:rsid w:val="25A3394F"/>
    <w:rsid w:val="25E77097"/>
    <w:rsid w:val="271A9379"/>
    <w:rsid w:val="2769B209"/>
    <w:rsid w:val="2B263144"/>
    <w:rsid w:val="303F9ED4"/>
    <w:rsid w:val="319AF0FF"/>
    <w:rsid w:val="3372013F"/>
    <w:rsid w:val="33C9DF7C"/>
    <w:rsid w:val="375B16C4"/>
    <w:rsid w:val="378E3DB2"/>
    <w:rsid w:val="37D788B5"/>
    <w:rsid w:val="392FA1BD"/>
    <w:rsid w:val="3A791F24"/>
    <w:rsid w:val="3A7E95E8"/>
    <w:rsid w:val="3AA8FE88"/>
    <w:rsid w:val="3B003EE8"/>
    <w:rsid w:val="3BD6A77C"/>
    <w:rsid w:val="3C92E477"/>
    <w:rsid w:val="403D5132"/>
    <w:rsid w:val="4124E140"/>
    <w:rsid w:val="4168482C"/>
    <w:rsid w:val="428EA057"/>
    <w:rsid w:val="44765656"/>
    <w:rsid w:val="4501916E"/>
    <w:rsid w:val="48204C65"/>
    <w:rsid w:val="49B88AA3"/>
    <w:rsid w:val="49F2ABC5"/>
    <w:rsid w:val="4B8FF846"/>
    <w:rsid w:val="4C401E06"/>
    <w:rsid w:val="4CA27241"/>
    <w:rsid w:val="4CF8413C"/>
    <w:rsid w:val="4D73D8A6"/>
    <w:rsid w:val="4DAAC046"/>
    <w:rsid w:val="4E3E10CC"/>
    <w:rsid w:val="4E618D31"/>
    <w:rsid w:val="506C0593"/>
    <w:rsid w:val="50CB3799"/>
    <w:rsid w:val="52F2B245"/>
    <w:rsid w:val="54DA1E4D"/>
    <w:rsid w:val="55B15281"/>
    <w:rsid w:val="57483A0B"/>
    <w:rsid w:val="5ADE328F"/>
    <w:rsid w:val="5B951C46"/>
    <w:rsid w:val="5C030055"/>
    <w:rsid w:val="5D722AE0"/>
    <w:rsid w:val="5DFDE991"/>
    <w:rsid w:val="5DFE0B8D"/>
    <w:rsid w:val="5FF7FCE3"/>
    <w:rsid w:val="63C7036A"/>
    <w:rsid w:val="642E5BE1"/>
    <w:rsid w:val="65E18779"/>
    <w:rsid w:val="668B15D6"/>
    <w:rsid w:val="68D665D3"/>
    <w:rsid w:val="6C050DDC"/>
    <w:rsid w:val="6D18D387"/>
    <w:rsid w:val="6E7E0594"/>
    <w:rsid w:val="72B8B902"/>
    <w:rsid w:val="7543AB13"/>
    <w:rsid w:val="76393A9F"/>
    <w:rsid w:val="78330918"/>
    <w:rsid w:val="784D38F9"/>
    <w:rsid w:val="796E3988"/>
    <w:rsid w:val="79E91123"/>
    <w:rsid w:val="7A6B3FB0"/>
    <w:rsid w:val="7D04E38B"/>
    <w:rsid w:val="7D3BA6AD"/>
    <w:rsid w:val="7D7164DD"/>
    <w:rsid w:val="7DF75568"/>
    <w:rsid w:val="7EE20411"/>
    <w:rsid w:val="7F4978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D60C12D-D80A-4FC8-901F-5C7AE5C38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locked/>
    <w:rsid w:val="00756074"/>
    <w:rPr>
      <w:lang w:eastAsia="en-US"/>
    </w:rPr>
  </w:style>
  <w:style w:type="character" w:customStyle="1" w:styleId="EQChar">
    <w:name w:val="EQ Char"/>
    <w:link w:val="EQ"/>
    <w:locked/>
    <w:rsid w:val="00756074"/>
    <w:rPr>
      <w:noProof/>
      <w:lang w:eastAsia="en-US"/>
    </w:rPr>
  </w:style>
  <w:style w:type="character" w:customStyle="1" w:styleId="TALChar">
    <w:name w:val="TAL Char"/>
    <w:link w:val="TAL"/>
    <w:qFormat/>
    <w:rsid w:val="00AD59B6"/>
    <w:rPr>
      <w:rFonts w:ascii="Arial" w:hAnsi="Arial"/>
      <w:sz w:val="18"/>
      <w:lang w:eastAsia="en-US"/>
    </w:rPr>
  </w:style>
  <w:style w:type="character" w:customStyle="1" w:styleId="TACChar">
    <w:name w:val="TAC Char"/>
    <w:link w:val="TAC"/>
    <w:rsid w:val="00AD59B6"/>
    <w:rPr>
      <w:rFonts w:ascii="Arial" w:hAnsi="Arial"/>
      <w:sz w:val="18"/>
      <w:lang w:eastAsia="en-US"/>
    </w:rPr>
  </w:style>
  <w:style w:type="character" w:customStyle="1" w:styleId="TAHChar">
    <w:name w:val="TAH Char"/>
    <w:link w:val="TAH"/>
    <w:qFormat/>
    <w:rsid w:val="00AD59B6"/>
    <w:rPr>
      <w:rFonts w:ascii="Arial" w:hAnsi="Arial"/>
      <w:b/>
      <w:sz w:val="18"/>
      <w:lang w:eastAsia="en-US"/>
    </w:rPr>
  </w:style>
  <w:style w:type="table" w:styleId="TableGrid">
    <w:name w:val="Table Grid"/>
    <w:basedOn w:val="TableNormal"/>
    <w:rsid w:val="00972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A4708"/>
    <w:rPr>
      <w:rFonts w:ascii="Arial" w:eastAsia="Times New Roman" w:hAnsi="Arial"/>
      <w:sz w:val="18"/>
    </w:rPr>
  </w:style>
  <w:style w:type="character" w:styleId="CommentReference">
    <w:name w:val="annotation reference"/>
    <w:basedOn w:val="DefaultParagraphFont"/>
    <w:rsid w:val="00FD72A6"/>
    <w:rPr>
      <w:sz w:val="16"/>
      <w:szCs w:val="16"/>
    </w:rPr>
  </w:style>
  <w:style w:type="paragraph" w:styleId="CommentText">
    <w:name w:val="annotation text"/>
    <w:basedOn w:val="Normal"/>
    <w:link w:val="CommentTextChar"/>
    <w:rsid w:val="00FD72A6"/>
  </w:style>
  <w:style w:type="character" w:customStyle="1" w:styleId="CommentTextChar">
    <w:name w:val="Comment Text Char"/>
    <w:basedOn w:val="DefaultParagraphFont"/>
    <w:link w:val="CommentText"/>
    <w:rsid w:val="00FD72A6"/>
    <w:rPr>
      <w:lang w:eastAsia="en-US"/>
    </w:rPr>
  </w:style>
  <w:style w:type="paragraph" w:styleId="CommentSubject">
    <w:name w:val="annotation subject"/>
    <w:basedOn w:val="CommentText"/>
    <w:next w:val="CommentText"/>
    <w:link w:val="CommentSubjectChar"/>
    <w:rsid w:val="00FD72A6"/>
    <w:rPr>
      <w:b/>
      <w:bCs/>
    </w:rPr>
  </w:style>
  <w:style w:type="character" w:customStyle="1" w:styleId="CommentSubjectChar">
    <w:name w:val="Comment Subject Char"/>
    <w:basedOn w:val="CommentTextChar"/>
    <w:link w:val="CommentSubject"/>
    <w:rsid w:val="00FD72A6"/>
    <w:rPr>
      <w:b/>
      <w:bCs/>
      <w:lang w:eastAsia="en-US"/>
    </w:rPr>
  </w:style>
  <w:style w:type="paragraph" w:styleId="Revision">
    <w:name w:val="Revision"/>
    <w:hidden/>
    <w:uiPriority w:val="99"/>
    <w:semiHidden/>
    <w:rsid w:val="009142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DynaReport/38101-3.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5AIRPNAIUNRU-859666464-7689</_dlc_DocId>
    <_dlc_DocIdUrl xmlns="71c5aaf6-e6ce-465b-b873-5148d2a4c105">
      <Url>https://nokia.sharepoint.com/sites/c5g/e2earch/_layouts/15/DocIdRedir.aspx?ID=5AIRPNAIUNRU-859666464-7689</Url>
      <Description>5AIRPNAIUNRU-859666464-7689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Pages>
  <Words>3165</Words>
  <Characters>18043</Characters>
  <Application>Microsoft Office Word</Application>
  <DocSecurity>4</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21166</CharactersWithSpaces>
  <SharedDoc>false</SharedDoc>
  <HyperlinkBase/>
  <HLinks>
    <vt:vector size="6" baseType="variant">
      <vt:variant>
        <vt:i4>8192126</vt:i4>
      </vt:variant>
      <vt:variant>
        <vt:i4>0</vt:i4>
      </vt:variant>
      <vt:variant>
        <vt:i4>0</vt:i4>
      </vt:variant>
      <vt:variant>
        <vt:i4>5</vt:i4>
      </vt:variant>
      <vt:variant>
        <vt:lpwstr>https://www.3gpp.org/DynaReport/38101-3.htm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(rapporteur)</cp:lastModifiedBy>
  <cp:revision>171</cp:revision>
  <dcterms:created xsi:type="dcterms:W3CDTF">2016-08-12T13:53:00Z</dcterms:created>
  <dcterms:modified xsi:type="dcterms:W3CDTF">2020-10-27T20:52:00Z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8ec74df3-9d05-43c1-8683-66930299f00d</vt:lpwstr>
  </property>
</Properties>
</file>